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4C" w:rsidRDefault="00231D9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478790</wp:posOffset>
                </wp:positionV>
                <wp:extent cx="688975" cy="816610"/>
                <wp:effectExtent l="2540" t="2540" r="381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816610"/>
                        </a:xfrm>
                        <a:prstGeom prst="rect">
                          <a:avLst/>
                        </a:prstGeom>
                        <a:solidFill>
                          <a:srgbClr val="2119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0.2pt;margin-top:37.7pt;width:54.25pt;height:6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" fillcolor="#211918" stroked="f">
                <w10:wrap anchorx="page" anchory="page"/>
              </v:rect>
            </w:pict>
          </mc:Fallback>
        </mc:AlternateContent>
      </w:r>
    </w:p>
    <w:p w:rsidR="0040134C" w:rsidRDefault="00231D9C">
      <w:pPr>
        <w:framePr w:wrap="none" w:vAnchor="page" w:hAnchor="page" w:x="6005" w:y="7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5325" cy="876300"/>
            <wp:effectExtent l="0" t="0" r="9525" b="0"/>
            <wp:docPr id="1" name="Рисунок 1" descr="C:\Users\Экономист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омист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08" w:rsidRDefault="003B6E08" w:rsidP="003B6E08">
      <w:pPr>
        <w:pStyle w:val="30"/>
        <w:shd w:val="clear" w:color="auto" w:fill="auto"/>
        <w:spacing w:after="0"/>
        <w:ind w:left="740" w:firstLine="1940"/>
      </w:pPr>
    </w:p>
    <w:p w:rsidR="003B6E08" w:rsidRDefault="003B6E08" w:rsidP="003B6E08">
      <w:pPr>
        <w:pStyle w:val="30"/>
        <w:shd w:val="clear" w:color="auto" w:fill="auto"/>
        <w:spacing w:after="0"/>
        <w:ind w:left="740" w:firstLine="1940"/>
      </w:pPr>
    </w:p>
    <w:p w:rsidR="003B6E08" w:rsidRDefault="003B6E08" w:rsidP="003B6E08">
      <w:pPr>
        <w:pStyle w:val="30"/>
        <w:shd w:val="clear" w:color="auto" w:fill="auto"/>
        <w:spacing w:after="0"/>
        <w:ind w:left="740" w:firstLine="1940"/>
      </w:pPr>
    </w:p>
    <w:p w:rsidR="003B6E08" w:rsidRDefault="003B6E08" w:rsidP="00C51540">
      <w:pPr>
        <w:pStyle w:val="30"/>
        <w:shd w:val="clear" w:color="auto" w:fill="auto"/>
        <w:tabs>
          <w:tab w:val="left" w:pos="2694"/>
        </w:tabs>
        <w:spacing w:after="0"/>
        <w:jc w:val="center"/>
      </w:pPr>
      <w:r>
        <w:t>КЕМЕРОВСКАЯ ОБЛАСТЬ-КУЗБАСС</w:t>
      </w:r>
    </w:p>
    <w:p w:rsidR="003B6E08" w:rsidRDefault="003B6E08" w:rsidP="00C51540">
      <w:pPr>
        <w:pStyle w:val="30"/>
        <w:shd w:val="clear" w:color="auto" w:fill="auto"/>
        <w:spacing w:after="0"/>
        <w:jc w:val="center"/>
      </w:pPr>
      <w:r>
        <w:t>КАЛТАНСКИЙ ГОРОДСКОЙ ОКРУГ</w:t>
      </w:r>
    </w:p>
    <w:p w:rsidR="0040134C" w:rsidRDefault="003B6E08" w:rsidP="00C51540">
      <w:pPr>
        <w:pStyle w:val="30"/>
        <w:shd w:val="clear" w:color="auto" w:fill="auto"/>
        <w:spacing w:after="0"/>
        <w:jc w:val="center"/>
      </w:pPr>
      <w:r>
        <w:t>АДМИНИСТРАЦИЯ КАЛТАНСКОГО ГОРОДСКОГО ОКРУГА</w:t>
      </w:r>
    </w:p>
    <w:p w:rsidR="003B6E08" w:rsidRDefault="003B6E08" w:rsidP="003B6E08">
      <w:pPr>
        <w:pStyle w:val="30"/>
        <w:shd w:val="clear" w:color="auto" w:fill="auto"/>
        <w:spacing w:after="0"/>
      </w:pPr>
    </w:p>
    <w:p w:rsidR="0040134C" w:rsidRDefault="003B6E08" w:rsidP="003B6E08">
      <w:pPr>
        <w:pStyle w:val="10"/>
        <w:shd w:val="clear" w:color="auto" w:fill="auto"/>
        <w:spacing w:before="0" w:after="496" w:line="360" w:lineRule="exact"/>
        <w:ind w:left="1701" w:firstLine="1139"/>
      </w:pPr>
      <w:bookmarkStart w:id="0" w:name="bookmark0"/>
      <w:r>
        <w:t>ПОСТАНОВЛЕНИЕ</w:t>
      </w:r>
      <w:bookmarkEnd w:id="0"/>
    </w:p>
    <w:p w:rsidR="003B6E08" w:rsidRDefault="003B6E08" w:rsidP="00C51540">
      <w:pPr>
        <w:pStyle w:val="20"/>
        <w:shd w:val="clear" w:color="auto" w:fill="auto"/>
        <w:tabs>
          <w:tab w:val="left" w:pos="4155"/>
          <w:tab w:val="left" w:pos="6344"/>
        </w:tabs>
        <w:spacing w:before="0" w:after="0" w:line="280" w:lineRule="exact"/>
        <w:jc w:val="center"/>
      </w:pPr>
      <w:r>
        <w:t>От</w:t>
      </w:r>
      <w:r w:rsidR="00231D9C">
        <w:t xml:space="preserve"> 17.05.</w:t>
      </w:r>
      <w:r w:rsidR="00D1416C">
        <w:t>2</w:t>
      </w:r>
      <w:r>
        <w:t>02</w:t>
      </w:r>
      <w:r w:rsidR="003924DA">
        <w:t>2 г.</w:t>
      </w:r>
      <w:r>
        <w:t xml:space="preserve">  </w:t>
      </w:r>
      <w:r w:rsidR="00D1416C">
        <w:t xml:space="preserve">       </w:t>
      </w:r>
      <w:r>
        <w:t>№</w:t>
      </w:r>
      <w:r w:rsidR="00D1416C">
        <w:t xml:space="preserve"> </w:t>
      </w:r>
      <w:r w:rsidR="00231D9C">
        <w:t>183</w:t>
      </w:r>
      <w:r w:rsidR="00D1416C" w:rsidRPr="00C51540">
        <w:rPr>
          <w:u w:val="single"/>
        </w:rPr>
        <w:t xml:space="preserve"> </w:t>
      </w:r>
      <w:r>
        <w:t>-</w:t>
      </w:r>
      <w:r w:rsidR="00D1416C">
        <w:t>п</w:t>
      </w:r>
    </w:p>
    <w:p w:rsidR="00880858" w:rsidRDefault="00880858" w:rsidP="003B6E08">
      <w:pPr>
        <w:pStyle w:val="20"/>
        <w:shd w:val="clear" w:color="auto" w:fill="auto"/>
        <w:tabs>
          <w:tab w:val="left" w:pos="4155"/>
          <w:tab w:val="left" w:pos="6344"/>
        </w:tabs>
        <w:spacing w:before="0" w:after="0" w:line="280" w:lineRule="exact"/>
        <w:ind w:left="2840"/>
      </w:pPr>
    </w:p>
    <w:p w:rsidR="0040134C" w:rsidRPr="00D1416C" w:rsidRDefault="003B6E08" w:rsidP="00BF13E4">
      <w:pPr>
        <w:pStyle w:val="40"/>
        <w:shd w:val="clear" w:color="auto" w:fill="auto"/>
        <w:spacing w:before="0"/>
        <w:rPr>
          <w:i w:val="0"/>
        </w:rPr>
      </w:pPr>
      <w:r w:rsidRPr="00D1416C">
        <w:rPr>
          <w:i w:val="0"/>
        </w:rPr>
        <w:t>Об утверждении отчета «Об исполнении муниципальной программы</w:t>
      </w:r>
    </w:p>
    <w:p w:rsidR="0040134C" w:rsidRPr="00D1416C" w:rsidRDefault="003B6E08" w:rsidP="003B6E08">
      <w:pPr>
        <w:pStyle w:val="40"/>
        <w:shd w:val="clear" w:color="auto" w:fill="auto"/>
        <w:spacing w:before="0" w:after="240"/>
        <w:ind w:right="40"/>
        <w:jc w:val="center"/>
        <w:rPr>
          <w:i w:val="0"/>
        </w:rPr>
      </w:pPr>
      <w:r w:rsidRPr="00D1416C">
        <w:rPr>
          <w:i w:val="0"/>
        </w:rPr>
        <w:t>«Развитие организационно-хозяйственной деятельности</w:t>
      </w:r>
      <w:r w:rsidRPr="00D1416C">
        <w:rPr>
          <w:i w:val="0"/>
        </w:rPr>
        <w:br/>
        <w:t>в Калтанском городском округе» на 20</w:t>
      </w:r>
      <w:r w:rsidR="00D1416C" w:rsidRPr="00D1416C">
        <w:rPr>
          <w:i w:val="0"/>
        </w:rPr>
        <w:t>20</w:t>
      </w:r>
      <w:r w:rsidRPr="00D1416C">
        <w:rPr>
          <w:i w:val="0"/>
        </w:rPr>
        <w:t>-202</w:t>
      </w:r>
      <w:r w:rsidR="00412C92">
        <w:rPr>
          <w:i w:val="0"/>
        </w:rPr>
        <w:t>4</w:t>
      </w:r>
      <w:r w:rsidRPr="00D1416C">
        <w:rPr>
          <w:i w:val="0"/>
        </w:rPr>
        <w:t xml:space="preserve"> гг.» за 20</w:t>
      </w:r>
      <w:r w:rsidR="00D1416C">
        <w:rPr>
          <w:i w:val="0"/>
        </w:rPr>
        <w:t>2</w:t>
      </w:r>
      <w:r w:rsidR="003924DA">
        <w:rPr>
          <w:i w:val="0"/>
        </w:rPr>
        <w:t>1</w:t>
      </w:r>
      <w:r w:rsidRPr="00D1416C">
        <w:rPr>
          <w:i w:val="0"/>
        </w:rPr>
        <w:t xml:space="preserve"> год</w:t>
      </w:r>
    </w:p>
    <w:p w:rsidR="0040134C" w:rsidRDefault="003B6E08" w:rsidP="00C51540">
      <w:pPr>
        <w:pStyle w:val="20"/>
        <w:shd w:val="clear" w:color="auto" w:fill="auto"/>
        <w:spacing w:before="0" w:after="0" w:line="322" w:lineRule="exact"/>
        <w:ind w:left="142" w:firstLine="566"/>
      </w:pPr>
      <w:r>
        <w:t>На основании решения коллегии администрации Калтанского</w:t>
      </w:r>
      <w:r w:rsidR="008711A1">
        <w:t xml:space="preserve"> </w:t>
      </w:r>
      <w:r>
        <w:t xml:space="preserve">городского округа от </w:t>
      </w:r>
      <w:r w:rsidR="00231D9C">
        <w:t>17.05.</w:t>
      </w:r>
      <w:r>
        <w:t>202</w:t>
      </w:r>
      <w:r w:rsidR="003924DA">
        <w:t>2 г.</w:t>
      </w:r>
      <w:r>
        <w:t xml:space="preserve"> №</w:t>
      </w:r>
      <w:r w:rsidR="00C51540">
        <w:t xml:space="preserve"> </w:t>
      </w:r>
      <w:r w:rsidR="00231D9C">
        <w:t>15</w:t>
      </w:r>
      <w:r w:rsidR="00D1416C">
        <w:t xml:space="preserve"> </w:t>
      </w:r>
      <w:r>
        <w:t>-</w:t>
      </w:r>
      <w:r w:rsidR="00D1416C">
        <w:t>рк</w:t>
      </w:r>
      <w:r>
        <w:t xml:space="preserve"> «Об утверждение отчета</w:t>
      </w:r>
      <w:r w:rsidR="00D1416C">
        <w:t xml:space="preserve"> </w:t>
      </w:r>
      <w:r>
        <w:t>«Об</w:t>
      </w:r>
      <w:r w:rsidR="00D1416C">
        <w:t xml:space="preserve"> </w:t>
      </w:r>
      <w:r>
        <w:t>исполнении</w:t>
      </w:r>
      <w:r w:rsidR="00D1416C">
        <w:t xml:space="preserve"> </w:t>
      </w:r>
      <w:r>
        <w:t>муниципальной программы «Развитие организационно</w:t>
      </w:r>
      <w:r w:rsidR="00D1416C">
        <w:t>-</w:t>
      </w:r>
      <w:r>
        <w:softHyphen/>
        <w:t>хозяйственной деятельности в Калтанском городском округе» на 20</w:t>
      </w:r>
      <w:r w:rsidR="00D1416C">
        <w:t>20</w:t>
      </w:r>
      <w:r>
        <w:t>-202</w:t>
      </w:r>
      <w:r w:rsidR="00412C92">
        <w:t>4</w:t>
      </w:r>
      <w:r>
        <w:t xml:space="preserve"> гг.» за 20</w:t>
      </w:r>
      <w:r w:rsidR="00D1416C">
        <w:t>2</w:t>
      </w:r>
      <w:r w:rsidR="003924DA">
        <w:t>1</w:t>
      </w:r>
      <w:r>
        <w:t xml:space="preserve"> год, в целях повышения эффективности и результативности деятельности администрации Калтанского городского округа:</w:t>
      </w:r>
    </w:p>
    <w:p w:rsidR="0040134C" w:rsidRDefault="003B6E08" w:rsidP="00D1416C">
      <w:pPr>
        <w:pStyle w:val="20"/>
        <w:numPr>
          <w:ilvl w:val="0"/>
          <w:numId w:val="1"/>
        </w:numPr>
        <w:shd w:val="clear" w:color="auto" w:fill="auto"/>
        <w:tabs>
          <w:tab w:val="left" w:pos="1547"/>
        </w:tabs>
        <w:spacing w:before="0" w:after="0" w:line="322" w:lineRule="exact"/>
        <w:ind w:left="142" w:firstLine="851"/>
      </w:pPr>
      <w:r>
        <w:t>Утвердить отчет «Об исполнении муниципальной программы «Развитие организационно-хозяйственной деятельности в Калтанском городском округе» на 20</w:t>
      </w:r>
      <w:r w:rsidR="00D1416C">
        <w:t>20</w:t>
      </w:r>
      <w:r>
        <w:t>-202</w:t>
      </w:r>
      <w:r w:rsidR="00412C92">
        <w:t>4</w:t>
      </w:r>
      <w:r>
        <w:t xml:space="preserve"> гг.» за 20</w:t>
      </w:r>
      <w:r w:rsidR="00D1416C">
        <w:t>2</w:t>
      </w:r>
      <w:r w:rsidR="003924DA">
        <w:t>1</w:t>
      </w:r>
      <w:r>
        <w:t xml:space="preserve"> год.</w:t>
      </w:r>
    </w:p>
    <w:p w:rsidR="0040134C" w:rsidRDefault="003B6E08" w:rsidP="00D1416C">
      <w:pPr>
        <w:pStyle w:val="20"/>
        <w:numPr>
          <w:ilvl w:val="0"/>
          <w:numId w:val="1"/>
        </w:numPr>
        <w:shd w:val="clear" w:color="auto" w:fill="auto"/>
        <w:tabs>
          <w:tab w:val="left" w:pos="1547"/>
        </w:tabs>
        <w:spacing w:before="0" w:after="0" w:line="322" w:lineRule="exact"/>
        <w:ind w:left="142" w:firstLine="851"/>
      </w:pPr>
      <w:r>
        <w:t>Начальнику отдела организационной и кадровой работы администрации Калтанского городского округа (Т.А. Верещагина) обеспечить размещение настоящее постановление на сайте администрации Калтанского городского округа.</w:t>
      </w:r>
    </w:p>
    <w:p w:rsidR="0040134C" w:rsidRDefault="003B6E08" w:rsidP="00D1416C">
      <w:pPr>
        <w:pStyle w:val="20"/>
        <w:numPr>
          <w:ilvl w:val="0"/>
          <w:numId w:val="1"/>
        </w:numPr>
        <w:shd w:val="clear" w:color="auto" w:fill="auto"/>
        <w:tabs>
          <w:tab w:val="left" w:pos="1547"/>
        </w:tabs>
        <w:spacing w:before="0" w:after="0" w:line="322" w:lineRule="exact"/>
        <w:ind w:left="142" w:firstLine="851"/>
      </w:pPr>
      <w:r>
        <w:t xml:space="preserve">Настоящее постановление вступает в силу с момента </w:t>
      </w:r>
      <w:r w:rsidR="006B2DA8">
        <w:t>подписания</w:t>
      </w:r>
      <w:r>
        <w:t>.</w:t>
      </w:r>
    </w:p>
    <w:p w:rsidR="0040134C" w:rsidRDefault="006B2DA8" w:rsidP="00D1416C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142" w:firstLine="851"/>
      </w:pPr>
      <w:r>
        <w:t xml:space="preserve">  </w:t>
      </w:r>
      <w:r w:rsidR="003B6E08">
        <w:t xml:space="preserve">Контроль над исполнением настоящего постановления возложить на заместителя главы Калтанского городского округа по экономике </w:t>
      </w:r>
      <w:r w:rsidR="00722F32">
        <w:t xml:space="preserve">А.И. </w:t>
      </w:r>
      <w:r w:rsidR="003B6E08">
        <w:t>Горшкову.</w:t>
      </w:r>
    </w:p>
    <w:p w:rsidR="003B6E08" w:rsidRDefault="003B6E08" w:rsidP="003B6E08">
      <w:pPr>
        <w:pStyle w:val="22"/>
        <w:shd w:val="clear" w:color="auto" w:fill="auto"/>
        <w:spacing w:before="0"/>
        <w:ind w:left="1134" w:right="4540"/>
        <w:jc w:val="both"/>
      </w:pPr>
      <w:bookmarkStart w:id="1" w:name="bookmark1"/>
    </w:p>
    <w:p w:rsidR="003B6E08" w:rsidRDefault="003B6E08" w:rsidP="003B6E08">
      <w:pPr>
        <w:pStyle w:val="22"/>
        <w:shd w:val="clear" w:color="auto" w:fill="auto"/>
        <w:spacing w:before="0"/>
        <w:ind w:left="1134" w:right="4540"/>
      </w:pPr>
    </w:p>
    <w:p w:rsidR="00F12DFC" w:rsidRDefault="003B6E08" w:rsidP="00E11CBE">
      <w:pPr>
        <w:pStyle w:val="22"/>
        <w:shd w:val="clear" w:color="auto" w:fill="auto"/>
        <w:spacing w:before="0"/>
        <w:ind w:left="142" w:right="20"/>
      </w:pPr>
      <w:r>
        <w:t>Глава Калтанского</w:t>
      </w:r>
      <w:r w:rsidR="00880858">
        <w:t xml:space="preserve"> </w:t>
      </w:r>
    </w:p>
    <w:p w:rsidR="0040134C" w:rsidRDefault="003B6E08" w:rsidP="00E11CBE">
      <w:pPr>
        <w:pStyle w:val="22"/>
        <w:shd w:val="clear" w:color="auto" w:fill="auto"/>
        <w:tabs>
          <w:tab w:val="left" w:pos="9498"/>
        </w:tabs>
        <w:spacing w:before="0"/>
        <w:ind w:left="142" w:right="20"/>
      </w:pPr>
      <w:r>
        <w:t>городского округа</w:t>
      </w:r>
      <w:bookmarkEnd w:id="1"/>
      <w:r w:rsidR="00F12DFC">
        <w:t xml:space="preserve">                                                     </w:t>
      </w:r>
      <w:r w:rsidR="00E11CBE">
        <w:t xml:space="preserve">              </w:t>
      </w:r>
      <w:r w:rsidR="00F12DFC">
        <w:t xml:space="preserve">     </w:t>
      </w:r>
      <w:r>
        <w:t xml:space="preserve">И.Ф. Голдинов                     </w:t>
      </w:r>
    </w:p>
    <w:p w:rsidR="0040134C" w:rsidRDefault="0040134C">
      <w:pPr>
        <w:rPr>
          <w:sz w:val="2"/>
          <w:szCs w:val="2"/>
        </w:rPr>
        <w:sectPr w:rsidR="0040134C" w:rsidSect="003B6E08">
          <w:pgSz w:w="11900" w:h="16840"/>
          <w:pgMar w:top="851" w:right="851" w:bottom="851" w:left="1531" w:header="0" w:footer="6" w:gutter="0"/>
          <w:cols w:space="720"/>
          <w:noEndnote/>
          <w:docGrid w:linePitch="360"/>
        </w:sectPr>
      </w:pPr>
    </w:p>
    <w:p w:rsidR="00D1416C" w:rsidRDefault="00231D9C" w:rsidP="00D1416C">
      <w:pPr>
        <w:framePr w:wrap="none" w:vAnchor="page" w:hAnchor="page" w:x="5895" w:y="654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76275" cy="876300"/>
            <wp:effectExtent l="0" t="0" r="9525" b="0"/>
            <wp:docPr id="2" name="Рисунок 2" descr="C:\Users\Экономист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ономист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4C" w:rsidRDefault="0040134C">
      <w:pPr>
        <w:rPr>
          <w:sz w:val="2"/>
          <w:szCs w:val="2"/>
        </w:rPr>
      </w:pPr>
    </w:p>
    <w:p w:rsidR="003B6E08" w:rsidRDefault="003B6E08" w:rsidP="003B6E08">
      <w:pPr>
        <w:pStyle w:val="22"/>
        <w:shd w:val="clear" w:color="auto" w:fill="auto"/>
        <w:spacing w:before="0" w:line="686" w:lineRule="exact"/>
        <w:jc w:val="center"/>
      </w:pPr>
      <w:bookmarkStart w:id="2" w:name="bookmark2"/>
    </w:p>
    <w:p w:rsidR="003B6E08" w:rsidRDefault="003B6E08" w:rsidP="003B6E08">
      <w:pPr>
        <w:pStyle w:val="22"/>
        <w:shd w:val="clear" w:color="auto" w:fill="auto"/>
        <w:spacing w:before="0" w:line="686" w:lineRule="exact"/>
        <w:jc w:val="center"/>
      </w:pPr>
    </w:p>
    <w:p w:rsidR="003B6E08" w:rsidRDefault="003B6E08" w:rsidP="003B6E08">
      <w:pPr>
        <w:pStyle w:val="22"/>
        <w:shd w:val="clear" w:color="auto" w:fill="auto"/>
        <w:spacing w:before="0" w:line="686" w:lineRule="exact"/>
        <w:jc w:val="center"/>
      </w:pPr>
    </w:p>
    <w:p w:rsidR="0040134C" w:rsidRDefault="003B6E08" w:rsidP="003B6E08">
      <w:pPr>
        <w:pStyle w:val="22"/>
        <w:shd w:val="clear" w:color="auto" w:fill="auto"/>
        <w:spacing w:before="0" w:line="686" w:lineRule="exact"/>
        <w:jc w:val="center"/>
      </w:pPr>
      <w:r>
        <w:t>КОЛЛЕГИЯ АДМИНИСТРАЦИИ</w:t>
      </w:r>
      <w:r>
        <w:br/>
        <w:t>КАЛТАНСКОГО ГОРОДСКОГО ОКРУГА</w:t>
      </w:r>
      <w:bookmarkEnd w:id="2"/>
    </w:p>
    <w:p w:rsidR="00864B7D" w:rsidRDefault="00864B7D" w:rsidP="003B6E08">
      <w:pPr>
        <w:pStyle w:val="22"/>
        <w:shd w:val="clear" w:color="auto" w:fill="auto"/>
        <w:spacing w:before="0" w:line="686" w:lineRule="exact"/>
        <w:jc w:val="center"/>
      </w:pPr>
    </w:p>
    <w:p w:rsidR="0040134C" w:rsidRDefault="003B6E08" w:rsidP="003B6E08">
      <w:pPr>
        <w:pStyle w:val="10"/>
        <w:shd w:val="clear" w:color="auto" w:fill="auto"/>
        <w:spacing w:before="0" w:after="376" w:line="360" w:lineRule="exact"/>
        <w:jc w:val="center"/>
      </w:pPr>
      <w:bookmarkStart w:id="3" w:name="bookmark3"/>
      <w:r>
        <w:t>РЕШЕНИЕ</w:t>
      </w:r>
      <w:bookmarkEnd w:id="3"/>
    </w:p>
    <w:p w:rsidR="00D1416C" w:rsidRDefault="003B6E08" w:rsidP="003B6E08">
      <w:pPr>
        <w:pStyle w:val="20"/>
        <w:shd w:val="clear" w:color="auto" w:fill="auto"/>
        <w:tabs>
          <w:tab w:val="left" w:leader="underscore" w:pos="3771"/>
          <w:tab w:val="left" w:leader="underscore" w:pos="4266"/>
          <w:tab w:val="left" w:pos="5413"/>
          <w:tab w:val="left" w:leader="underscore" w:pos="6118"/>
        </w:tabs>
        <w:spacing w:before="0" w:after="0" w:line="280" w:lineRule="exact"/>
        <w:ind w:left="2960"/>
      </w:pPr>
      <w:r>
        <w:t>От</w:t>
      </w:r>
      <w:r w:rsidR="00C51540">
        <w:t xml:space="preserve"> </w:t>
      </w:r>
      <w:r w:rsidR="00231D9C">
        <w:t>17.05.</w:t>
      </w:r>
      <w:r>
        <w:t>20</w:t>
      </w:r>
      <w:r w:rsidR="00880858">
        <w:t>2</w:t>
      </w:r>
      <w:r w:rsidR="003924DA">
        <w:t>2 г.</w:t>
      </w:r>
      <w:r w:rsidR="00D1416C">
        <w:t xml:space="preserve">     </w:t>
      </w:r>
      <w:r>
        <w:t>№</w:t>
      </w:r>
      <w:r w:rsidR="00880858">
        <w:t xml:space="preserve"> </w:t>
      </w:r>
      <w:r w:rsidR="00231D9C">
        <w:t>15</w:t>
      </w:r>
      <w:r w:rsidR="00D1416C">
        <w:t xml:space="preserve"> </w:t>
      </w:r>
      <w:r>
        <w:t>-</w:t>
      </w:r>
      <w:r w:rsidR="00D1416C">
        <w:t>рк</w:t>
      </w:r>
    </w:p>
    <w:p w:rsidR="0040134C" w:rsidRDefault="00880858" w:rsidP="003B6E08">
      <w:pPr>
        <w:pStyle w:val="20"/>
        <w:shd w:val="clear" w:color="auto" w:fill="auto"/>
        <w:tabs>
          <w:tab w:val="left" w:leader="underscore" w:pos="3771"/>
          <w:tab w:val="left" w:leader="underscore" w:pos="4266"/>
          <w:tab w:val="left" w:pos="5413"/>
          <w:tab w:val="left" w:leader="underscore" w:pos="6118"/>
        </w:tabs>
        <w:spacing w:before="0" w:after="0" w:line="280" w:lineRule="exact"/>
        <w:ind w:left="2960"/>
      </w:pPr>
      <w:r>
        <w:t xml:space="preserve"> </w:t>
      </w:r>
    </w:p>
    <w:p w:rsidR="0040134C" w:rsidRPr="00D1416C" w:rsidRDefault="003B6E08" w:rsidP="003B6E08">
      <w:pPr>
        <w:pStyle w:val="40"/>
        <w:shd w:val="clear" w:color="auto" w:fill="auto"/>
        <w:spacing w:before="0" w:after="300" w:line="370" w:lineRule="exact"/>
        <w:jc w:val="center"/>
        <w:rPr>
          <w:i w:val="0"/>
        </w:rPr>
      </w:pPr>
      <w:r w:rsidRPr="00D1416C">
        <w:rPr>
          <w:i w:val="0"/>
        </w:rPr>
        <w:t>Об утверждение отчета «Об исполнении муниципальной программы</w:t>
      </w:r>
      <w:r w:rsidRPr="00D1416C">
        <w:rPr>
          <w:i w:val="0"/>
        </w:rPr>
        <w:br/>
        <w:t>«Развитие организационно-хозяйственной деятельности</w:t>
      </w:r>
      <w:r w:rsidRPr="00D1416C">
        <w:rPr>
          <w:i w:val="0"/>
        </w:rPr>
        <w:br/>
        <w:t>в Калтанском городском округе» на 20</w:t>
      </w:r>
      <w:r w:rsidR="00D1416C">
        <w:rPr>
          <w:i w:val="0"/>
        </w:rPr>
        <w:t>20</w:t>
      </w:r>
      <w:r w:rsidRPr="00D1416C">
        <w:rPr>
          <w:i w:val="0"/>
        </w:rPr>
        <w:t>-202</w:t>
      </w:r>
      <w:r w:rsidR="00412C92">
        <w:rPr>
          <w:i w:val="0"/>
        </w:rPr>
        <w:t>4</w:t>
      </w:r>
      <w:r w:rsidRPr="00D1416C">
        <w:rPr>
          <w:i w:val="0"/>
        </w:rPr>
        <w:t xml:space="preserve"> гг.» за 20</w:t>
      </w:r>
      <w:r w:rsidR="00C04A99">
        <w:rPr>
          <w:i w:val="0"/>
        </w:rPr>
        <w:t>2</w:t>
      </w:r>
      <w:r w:rsidR="003924DA">
        <w:rPr>
          <w:i w:val="0"/>
        </w:rPr>
        <w:t>1</w:t>
      </w:r>
      <w:r w:rsidRPr="00D1416C">
        <w:rPr>
          <w:i w:val="0"/>
        </w:rPr>
        <w:t xml:space="preserve"> год</w:t>
      </w:r>
    </w:p>
    <w:p w:rsidR="0040134C" w:rsidRDefault="003B6E08" w:rsidP="003B6E08">
      <w:pPr>
        <w:pStyle w:val="20"/>
        <w:shd w:val="clear" w:color="auto" w:fill="auto"/>
        <w:spacing w:before="0" w:after="120" w:line="370" w:lineRule="exact"/>
        <w:ind w:firstLine="760"/>
      </w:pPr>
      <w:r>
        <w:t>Заслушав и обсудив информацию заместителя главы Калтанского городского округа по экономике А.И. Горшковой «Об исполнении муниципальной программы «Развитие организационно-хозяйственной деятельности в Калтанском городском округе</w:t>
      </w:r>
      <w:r w:rsidR="00D1416C">
        <w:t>»</w:t>
      </w:r>
      <w:r>
        <w:t xml:space="preserve"> на 20</w:t>
      </w:r>
      <w:r w:rsidR="00D1416C">
        <w:t>20</w:t>
      </w:r>
      <w:r>
        <w:t>-202</w:t>
      </w:r>
      <w:r w:rsidR="00412C92">
        <w:t>4</w:t>
      </w:r>
      <w:r>
        <w:t xml:space="preserve"> г</w:t>
      </w:r>
      <w:r w:rsidR="00D1416C">
        <w:t>г.</w:t>
      </w:r>
      <w:r>
        <w:t>» за 20</w:t>
      </w:r>
      <w:r w:rsidR="00D1416C">
        <w:t>2</w:t>
      </w:r>
      <w:r w:rsidR="003924DA">
        <w:t>1</w:t>
      </w:r>
      <w:r>
        <w:t xml:space="preserve"> год, в целях развития системы организационно-хозяйственной деятельности в Калтанском городском округе, в рамках реализации реформы местного самоуправления на территории Калтанского городского округа:</w:t>
      </w:r>
    </w:p>
    <w:p w:rsidR="0040134C" w:rsidRDefault="003B6E08" w:rsidP="003B6E08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370" w:lineRule="exact"/>
        <w:ind w:firstLine="760"/>
      </w:pPr>
      <w:r>
        <w:t>Одобрить отчет «Об исполнении муниципальной программы «Развитие организационно-хозяйственной деятельност</w:t>
      </w:r>
      <w:r w:rsidR="00D1416C">
        <w:t>и в Калтанском городском округе</w:t>
      </w:r>
      <w:r>
        <w:t>» на 20</w:t>
      </w:r>
      <w:r w:rsidR="00D1416C">
        <w:t>20</w:t>
      </w:r>
      <w:r>
        <w:t>-202</w:t>
      </w:r>
      <w:r w:rsidR="00412C92">
        <w:t>4</w:t>
      </w:r>
      <w:r>
        <w:t xml:space="preserve"> г</w:t>
      </w:r>
      <w:r w:rsidR="00D1416C">
        <w:t>г.</w:t>
      </w:r>
      <w:r>
        <w:t>» за 20</w:t>
      </w:r>
      <w:r w:rsidR="00D1416C">
        <w:t>2</w:t>
      </w:r>
      <w:r w:rsidR="003924DA">
        <w:t>1</w:t>
      </w:r>
      <w:r>
        <w:t xml:space="preserve"> год и утвердить в установленном порядке.</w:t>
      </w:r>
    </w:p>
    <w:p w:rsidR="0040134C" w:rsidRDefault="003B6E08" w:rsidP="001200AE">
      <w:pPr>
        <w:pStyle w:val="22"/>
        <w:framePr w:wrap="none" w:vAnchor="page" w:hAnchor="page" w:x="1558" w:y="12726"/>
        <w:shd w:val="clear" w:color="auto" w:fill="auto"/>
        <w:spacing w:before="0" w:line="280" w:lineRule="exact"/>
        <w:ind w:left="5"/>
      </w:pPr>
      <w:bookmarkStart w:id="4" w:name="bookmark4"/>
      <w:r>
        <w:t>Председатель коллегии</w:t>
      </w:r>
      <w:bookmarkEnd w:id="4"/>
    </w:p>
    <w:p w:rsidR="0040134C" w:rsidRDefault="003B6E08" w:rsidP="00E11CBE">
      <w:pPr>
        <w:pStyle w:val="30"/>
        <w:framePr w:w="2010" w:wrap="none" w:vAnchor="page" w:hAnchor="page" w:x="8825" w:y="12694"/>
        <w:shd w:val="clear" w:color="auto" w:fill="auto"/>
        <w:spacing w:after="0" w:line="280" w:lineRule="exact"/>
      </w:pPr>
      <w:r>
        <w:t>И.Ф. Голдинов</w:t>
      </w:r>
    </w:p>
    <w:p w:rsidR="0040134C" w:rsidRDefault="003B6E08" w:rsidP="001200AE">
      <w:pPr>
        <w:pStyle w:val="22"/>
        <w:framePr w:wrap="none" w:vAnchor="page" w:hAnchor="page" w:x="1558" w:y="13446"/>
        <w:shd w:val="clear" w:color="auto" w:fill="auto"/>
        <w:spacing w:before="0" w:line="280" w:lineRule="exact"/>
        <w:ind w:left="10"/>
      </w:pPr>
      <w:bookmarkStart w:id="5" w:name="bookmark5"/>
      <w:r>
        <w:t>Секретарь коллегии</w:t>
      </w:r>
      <w:bookmarkEnd w:id="5"/>
    </w:p>
    <w:p w:rsidR="0040134C" w:rsidRDefault="003B6E08" w:rsidP="001200AE">
      <w:pPr>
        <w:pStyle w:val="30"/>
        <w:framePr w:wrap="none" w:vAnchor="page" w:hAnchor="page" w:x="8842" w:y="13396"/>
        <w:shd w:val="clear" w:color="auto" w:fill="auto"/>
        <w:spacing w:after="0" w:line="280" w:lineRule="exact"/>
      </w:pPr>
      <w:r>
        <w:t>Т.А. Верещагина</w:t>
      </w:r>
    </w:p>
    <w:p w:rsidR="0040134C" w:rsidRDefault="0040134C">
      <w:pPr>
        <w:rPr>
          <w:sz w:val="2"/>
          <w:szCs w:val="2"/>
        </w:rPr>
        <w:sectPr w:rsidR="0040134C" w:rsidSect="00880858">
          <w:pgSz w:w="11900" w:h="16840"/>
          <w:pgMar w:top="851" w:right="851" w:bottom="851" w:left="1531" w:header="0" w:footer="6" w:gutter="0"/>
          <w:cols w:space="720"/>
          <w:noEndnote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45"/>
        <w:gridCol w:w="3245"/>
      </w:tblGrid>
      <w:tr w:rsidR="007D164A" w:rsidTr="007D164A">
        <w:trPr>
          <w:trHeight w:val="993"/>
        </w:trPr>
        <w:tc>
          <w:tcPr>
            <w:tcW w:w="3244" w:type="dxa"/>
          </w:tcPr>
          <w:p w:rsidR="007D164A" w:rsidRDefault="007D164A" w:rsidP="007D164A">
            <w:pPr>
              <w:pStyle w:val="20"/>
              <w:shd w:val="clear" w:color="auto" w:fill="auto"/>
              <w:tabs>
                <w:tab w:val="left" w:leader="underscore" w:pos="0"/>
              </w:tabs>
              <w:spacing w:before="0" w:after="262" w:line="32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7D164A" w:rsidRDefault="007D164A" w:rsidP="007D164A">
            <w:pPr>
              <w:pStyle w:val="20"/>
              <w:shd w:val="clear" w:color="auto" w:fill="auto"/>
              <w:tabs>
                <w:tab w:val="left" w:leader="underscore" w:pos="0"/>
              </w:tabs>
              <w:spacing w:before="0" w:after="262" w:line="32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7D164A" w:rsidRDefault="007D164A" w:rsidP="00C51540">
            <w:pPr>
              <w:pStyle w:val="2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7D164A">
              <w:rPr>
                <w:sz w:val="20"/>
                <w:szCs w:val="20"/>
              </w:rPr>
              <w:t xml:space="preserve">Утвержден </w:t>
            </w:r>
          </w:p>
          <w:p w:rsidR="007D164A" w:rsidRDefault="007D164A" w:rsidP="00231D9C">
            <w:pPr>
              <w:pStyle w:val="2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7D164A">
              <w:rPr>
                <w:sz w:val="20"/>
                <w:szCs w:val="20"/>
              </w:rPr>
              <w:t xml:space="preserve">постановлением администрации Калтанского городского округа от </w:t>
            </w:r>
            <w:r>
              <w:rPr>
                <w:sz w:val="20"/>
                <w:szCs w:val="20"/>
              </w:rPr>
              <w:t>от</w:t>
            </w:r>
            <w:r w:rsidR="00231D9C">
              <w:rPr>
                <w:sz w:val="20"/>
                <w:szCs w:val="20"/>
              </w:rPr>
              <w:t xml:space="preserve"> 17.05.</w:t>
            </w:r>
            <w:r w:rsidRPr="007D164A">
              <w:rPr>
                <w:sz w:val="20"/>
                <w:szCs w:val="20"/>
              </w:rPr>
              <w:t>202</w:t>
            </w:r>
            <w:r w:rsidR="003924DA">
              <w:rPr>
                <w:sz w:val="20"/>
                <w:szCs w:val="20"/>
              </w:rPr>
              <w:t>2 г.</w:t>
            </w:r>
            <w:r w:rsidRPr="007D164A">
              <w:rPr>
                <w:sz w:val="20"/>
                <w:szCs w:val="20"/>
              </w:rPr>
              <w:t xml:space="preserve">    №</w:t>
            </w:r>
            <w:r w:rsidR="00231D9C">
              <w:rPr>
                <w:sz w:val="20"/>
                <w:szCs w:val="20"/>
              </w:rPr>
              <w:t xml:space="preserve"> 183</w:t>
            </w:r>
            <w:bookmarkStart w:id="6" w:name="_GoBack"/>
            <w:bookmarkEnd w:id="6"/>
            <w:r w:rsidRPr="007D164A">
              <w:rPr>
                <w:sz w:val="20"/>
                <w:szCs w:val="20"/>
              </w:rPr>
              <w:t>-п</w:t>
            </w:r>
          </w:p>
        </w:tc>
      </w:tr>
    </w:tbl>
    <w:p w:rsidR="007D164A" w:rsidRDefault="007D164A" w:rsidP="007D164A">
      <w:pPr>
        <w:pStyle w:val="20"/>
        <w:shd w:val="clear" w:color="auto" w:fill="auto"/>
        <w:tabs>
          <w:tab w:val="left" w:leader="underscore" w:pos="0"/>
        </w:tabs>
        <w:spacing w:before="0" w:after="262" w:line="322" w:lineRule="exact"/>
        <w:jc w:val="left"/>
        <w:rPr>
          <w:sz w:val="20"/>
          <w:szCs w:val="20"/>
        </w:rPr>
      </w:pPr>
    </w:p>
    <w:p w:rsidR="0040134C" w:rsidRDefault="007D164A" w:rsidP="00C51540">
      <w:pPr>
        <w:pStyle w:val="30"/>
        <w:shd w:val="clear" w:color="auto" w:fill="auto"/>
        <w:spacing w:after="0" w:line="240" w:lineRule="auto"/>
        <w:jc w:val="center"/>
      </w:pPr>
      <w:r>
        <w:t>О</w:t>
      </w:r>
      <w:r w:rsidR="003B6E08">
        <w:t>тчет об исполнении муниципальной программы</w:t>
      </w:r>
      <w:r w:rsidR="003B6E08">
        <w:br/>
        <w:t>«Развитие организационно-хозяйственной деятельности в Калтанском</w:t>
      </w:r>
      <w:r w:rsidR="003B6E08">
        <w:br/>
        <w:t>городском округе» на 20</w:t>
      </w:r>
      <w:r w:rsidR="001200AE">
        <w:t>20</w:t>
      </w:r>
      <w:r w:rsidR="003B6E08">
        <w:t>-202</w:t>
      </w:r>
      <w:r w:rsidR="00412C92">
        <w:t>4</w:t>
      </w:r>
      <w:r w:rsidR="003B6E08">
        <w:t xml:space="preserve"> г</w:t>
      </w:r>
      <w:r w:rsidR="001200AE">
        <w:t>г.</w:t>
      </w:r>
      <w:r w:rsidR="003B6E08">
        <w:t>» за 20</w:t>
      </w:r>
      <w:r w:rsidR="001200AE">
        <w:t>2</w:t>
      </w:r>
      <w:r w:rsidR="003924DA">
        <w:t>1</w:t>
      </w:r>
      <w:r w:rsidR="003B6E08">
        <w:t xml:space="preserve"> год</w:t>
      </w:r>
    </w:p>
    <w:p w:rsidR="00C51540" w:rsidRDefault="00C51540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</w:p>
    <w:p w:rsidR="00E62D54" w:rsidRPr="00FC5938" w:rsidRDefault="00990155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  <w:r w:rsidRPr="00FC5938">
        <w:rPr>
          <w:color w:val="auto"/>
        </w:rPr>
        <w:t>Постановлением администрации Калтанского городского округа от 26.12.2019 № 298-п утверждена муниципальная программа «Развитие организационно-хозяйственной деятельности Калтанского городского округа» на период 2020-202</w:t>
      </w:r>
      <w:r w:rsidR="00412C92">
        <w:rPr>
          <w:color w:val="auto"/>
        </w:rPr>
        <w:t>4</w:t>
      </w:r>
      <w:r w:rsidRPr="00FC5938">
        <w:rPr>
          <w:color w:val="auto"/>
        </w:rPr>
        <w:t xml:space="preserve"> гг.». Программа утверждена в целях эффективной реализации реформы местного самоуправления.</w:t>
      </w:r>
      <w:r w:rsidR="003B6E08" w:rsidRPr="00FC5938">
        <w:rPr>
          <w:color w:val="auto"/>
        </w:rPr>
        <w:t xml:space="preserve"> </w:t>
      </w:r>
    </w:p>
    <w:p w:rsidR="00E62D54" w:rsidRPr="00FC5938" w:rsidRDefault="00E62D54" w:rsidP="00C51540">
      <w:pPr>
        <w:pStyle w:val="20"/>
        <w:shd w:val="clear" w:color="auto" w:fill="auto"/>
        <w:spacing w:before="0" w:after="0" w:line="240" w:lineRule="auto"/>
        <w:rPr>
          <w:color w:val="auto"/>
        </w:rPr>
      </w:pPr>
    </w:p>
    <w:p w:rsidR="0040134C" w:rsidRPr="00FC5938" w:rsidRDefault="003B6E08" w:rsidP="00C51540">
      <w:pPr>
        <w:pStyle w:val="20"/>
        <w:shd w:val="clear" w:color="auto" w:fill="auto"/>
        <w:spacing w:before="0" w:after="0" w:line="240" w:lineRule="auto"/>
        <w:rPr>
          <w:color w:val="auto"/>
        </w:rPr>
      </w:pPr>
      <w:r w:rsidRPr="00FC5938">
        <w:rPr>
          <w:rStyle w:val="23"/>
          <w:color w:val="auto"/>
        </w:rPr>
        <w:t>Цели программы:</w:t>
      </w:r>
    </w:p>
    <w:p w:rsidR="0040134C" w:rsidRPr="00FC5938" w:rsidRDefault="00E62D54" w:rsidP="00C51540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rPr>
          <w:color w:val="auto"/>
        </w:rPr>
      </w:pPr>
      <w:r w:rsidRPr="00FC5938">
        <w:rPr>
          <w:color w:val="auto"/>
        </w:rPr>
        <w:t>упорядочивание системы организационно-хозяйственной деятельности</w:t>
      </w:r>
      <w:r w:rsidR="003B6E08" w:rsidRPr="00FC5938">
        <w:rPr>
          <w:color w:val="auto"/>
        </w:rPr>
        <w:t>;</w:t>
      </w:r>
    </w:p>
    <w:p w:rsidR="0040134C" w:rsidRPr="00FC5938" w:rsidRDefault="00E62D54" w:rsidP="00C51540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rPr>
          <w:color w:val="auto"/>
        </w:rPr>
      </w:pPr>
      <w:r w:rsidRPr="00FC5938">
        <w:rPr>
          <w:color w:val="auto"/>
        </w:rPr>
        <w:t>информационное обеспечение местного самоуправления</w:t>
      </w:r>
      <w:r w:rsidR="003B6E08" w:rsidRPr="00FC5938">
        <w:rPr>
          <w:color w:val="auto"/>
        </w:rPr>
        <w:t>;</w:t>
      </w:r>
    </w:p>
    <w:p w:rsidR="0040134C" w:rsidRPr="00FC5938" w:rsidRDefault="00E62D54" w:rsidP="00C51540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rPr>
          <w:color w:val="auto"/>
        </w:rPr>
      </w:pPr>
      <w:r w:rsidRPr="00FC5938">
        <w:rPr>
          <w:color w:val="auto"/>
        </w:rPr>
        <w:t xml:space="preserve">повышение ответственности и материальной заинтересованности руководителей организаций, предприятий и отдельных граждан в результатах     </w:t>
      </w:r>
      <w:r w:rsidRPr="00FC5938">
        <w:rPr>
          <w:color w:val="auto"/>
        </w:rPr>
        <w:br/>
        <w:t>работы</w:t>
      </w:r>
      <w:r w:rsidR="003B6E08" w:rsidRPr="00FC5938">
        <w:rPr>
          <w:color w:val="auto"/>
        </w:rPr>
        <w:t>;</w:t>
      </w:r>
    </w:p>
    <w:p w:rsidR="0040134C" w:rsidRPr="00FC5938" w:rsidRDefault="00E62D54" w:rsidP="00C5154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организация подготовки и проведения общественных мероприятий.</w:t>
      </w:r>
    </w:p>
    <w:p w:rsidR="00E62D54" w:rsidRPr="00FC5938" w:rsidRDefault="00E62D54" w:rsidP="00C51540">
      <w:pPr>
        <w:pStyle w:val="22"/>
        <w:shd w:val="clear" w:color="auto" w:fill="auto"/>
        <w:spacing w:before="0" w:line="240" w:lineRule="auto"/>
        <w:jc w:val="both"/>
        <w:rPr>
          <w:color w:val="auto"/>
        </w:rPr>
      </w:pPr>
      <w:bookmarkStart w:id="7" w:name="bookmark6"/>
    </w:p>
    <w:p w:rsidR="0040134C" w:rsidRPr="00FC5938" w:rsidRDefault="003B6E08" w:rsidP="00C51540">
      <w:pPr>
        <w:pStyle w:val="22"/>
        <w:shd w:val="clear" w:color="auto" w:fill="auto"/>
        <w:spacing w:before="0" w:line="240" w:lineRule="auto"/>
        <w:jc w:val="both"/>
        <w:rPr>
          <w:color w:val="auto"/>
        </w:rPr>
      </w:pPr>
      <w:r w:rsidRPr="00FC5938">
        <w:rPr>
          <w:color w:val="auto"/>
        </w:rPr>
        <w:t>Для достижения поставленных целей решены следующие задачи:</w:t>
      </w:r>
      <w:bookmarkEnd w:id="7"/>
    </w:p>
    <w:p w:rsidR="0040134C" w:rsidRPr="00FC5938" w:rsidRDefault="00E62D54" w:rsidP="00C51540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Повышение уровня профессионализма и компетентности муниципальных служащих.</w:t>
      </w:r>
    </w:p>
    <w:p w:rsidR="0040134C" w:rsidRPr="00FC5938" w:rsidRDefault="00E62D54" w:rsidP="00C51540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Обеспечение стабильности муниципальной службы.</w:t>
      </w:r>
    </w:p>
    <w:p w:rsidR="0040134C" w:rsidRPr="00FC5938" w:rsidRDefault="00E62D54" w:rsidP="00C51540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Материальное стимулирование за многолетний     добросовестный труд, большой личный вклад в социально-экономическое развитие Калтанского городского округа</w:t>
      </w:r>
      <w:r w:rsidR="003B6E08" w:rsidRPr="00FC5938">
        <w:rPr>
          <w:color w:val="auto"/>
        </w:rPr>
        <w:t>.</w:t>
      </w:r>
    </w:p>
    <w:p w:rsidR="0040134C" w:rsidRPr="00FC5938" w:rsidRDefault="00E62D54" w:rsidP="00C51540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Повышение уровня организации подготовки и  проведения, значимых для Калтанского городского округа  мероприятий</w:t>
      </w:r>
      <w:r w:rsidR="003B6E08" w:rsidRPr="00FC5938">
        <w:rPr>
          <w:color w:val="auto"/>
        </w:rPr>
        <w:t>.</w:t>
      </w:r>
    </w:p>
    <w:p w:rsidR="00E62D54" w:rsidRPr="00FC5938" w:rsidRDefault="00E62D54" w:rsidP="00C51540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Постоянное информирование населения о жизни города через СМИ различного уровня.</w:t>
      </w:r>
    </w:p>
    <w:p w:rsidR="00E62D54" w:rsidRPr="00FC5938" w:rsidRDefault="00E62D54" w:rsidP="00C51540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Обеспечение исполнения государственных и муниципальных функций.</w:t>
      </w:r>
    </w:p>
    <w:p w:rsidR="00E62D54" w:rsidRPr="00FC5938" w:rsidRDefault="00E62D54" w:rsidP="00C51540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Обеспечение предоставления муниципальных услуг.</w:t>
      </w:r>
    </w:p>
    <w:p w:rsidR="0071037C" w:rsidRPr="00FC5938" w:rsidRDefault="0071037C" w:rsidP="00C51540">
      <w:pPr>
        <w:pStyle w:val="20"/>
        <w:shd w:val="clear" w:color="auto" w:fill="auto"/>
        <w:spacing w:before="0" w:after="0" w:line="240" w:lineRule="auto"/>
        <w:rPr>
          <w:color w:val="auto"/>
        </w:rPr>
      </w:pPr>
    </w:p>
    <w:p w:rsidR="00FE63F4" w:rsidRPr="00FC5938" w:rsidRDefault="00FE63F4" w:rsidP="00C5154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C5938">
        <w:rPr>
          <w:rFonts w:ascii="Times New Roman" w:hAnsi="Times New Roman"/>
          <w:color w:val="auto"/>
          <w:sz w:val="28"/>
          <w:szCs w:val="28"/>
        </w:rPr>
        <w:t xml:space="preserve">На исполнение муниципальной программы «Развитие организационно-хозяйственной деятельности в Калтанском городском округе»  </w:t>
      </w:r>
      <w:r w:rsidR="007D29FB">
        <w:rPr>
          <w:rFonts w:ascii="Times New Roman" w:hAnsi="Times New Roman"/>
          <w:color w:val="auto"/>
          <w:sz w:val="28"/>
          <w:szCs w:val="28"/>
        </w:rPr>
        <w:t xml:space="preserve">предусмотрено по бюджету на 2021 год 86 351,5 тыс.руб. Фактически </w:t>
      </w:r>
      <w:r w:rsidR="00A530A6">
        <w:rPr>
          <w:rFonts w:ascii="Times New Roman" w:hAnsi="Times New Roman"/>
          <w:color w:val="auto"/>
          <w:sz w:val="28"/>
          <w:szCs w:val="28"/>
        </w:rPr>
        <w:t xml:space="preserve">на реализацию </w:t>
      </w:r>
      <w:r w:rsidR="007D29FB">
        <w:rPr>
          <w:rFonts w:ascii="Times New Roman" w:hAnsi="Times New Roman"/>
          <w:color w:val="auto"/>
          <w:sz w:val="28"/>
          <w:szCs w:val="28"/>
        </w:rPr>
        <w:t>программны</w:t>
      </w:r>
      <w:r w:rsidR="00A530A6">
        <w:rPr>
          <w:rFonts w:ascii="Times New Roman" w:hAnsi="Times New Roman"/>
          <w:color w:val="auto"/>
          <w:sz w:val="28"/>
          <w:szCs w:val="28"/>
        </w:rPr>
        <w:t>х</w:t>
      </w:r>
      <w:r w:rsidR="007D29FB">
        <w:rPr>
          <w:rFonts w:ascii="Times New Roman" w:hAnsi="Times New Roman"/>
          <w:color w:val="auto"/>
          <w:sz w:val="28"/>
          <w:szCs w:val="28"/>
        </w:rPr>
        <w:t xml:space="preserve"> мероприяти</w:t>
      </w:r>
      <w:r w:rsidR="00A530A6">
        <w:rPr>
          <w:rFonts w:ascii="Times New Roman" w:hAnsi="Times New Roman"/>
          <w:color w:val="auto"/>
          <w:sz w:val="28"/>
          <w:szCs w:val="28"/>
        </w:rPr>
        <w:t>й</w:t>
      </w:r>
      <w:r w:rsidR="007D29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30A6">
        <w:rPr>
          <w:rFonts w:ascii="Times New Roman" w:hAnsi="Times New Roman"/>
          <w:color w:val="auto"/>
          <w:sz w:val="28"/>
          <w:szCs w:val="28"/>
        </w:rPr>
        <w:t>выделено</w:t>
      </w:r>
      <w:r w:rsidRPr="00FC593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C5938" w:rsidRPr="00FC5938">
        <w:rPr>
          <w:rFonts w:ascii="Times New Roman" w:hAnsi="Times New Roman"/>
          <w:color w:val="auto"/>
          <w:sz w:val="28"/>
          <w:szCs w:val="28"/>
        </w:rPr>
        <w:t>117 999,7</w:t>
      </w:r>
      <w:r w:rsidRPr="00FC5938">
        <w:rPr>
          <w:rFonts w:ascii="Times New Roman" w:hAnsi="Times New Roman"/>
          <w:color w:val="auto"/>
          <w:sz w:val="28"/>
          <w:szCs w:val="28"/>
        </w:rPr>
        <w:t xml:space="preserve"> тыс. рублей,  в том числе по источникам финансирования:</w:t>
      </w:r>
    </w:p>
    <w:p w:rsidR="00FE63F4" w:rsidRPr="00FC5938" w:rsidRDefault="00FE63F4" w:rsidP="00C51540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938"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="00FC5938" w:rsidRPr="00FC5938">
        <w:rPr>
          <w:rFonts w:ascii="Times New Roman" w:hAnsi="Times New Roman"/>
          <w:sz w:val="28"/>
          <w:szCs w:val="28"/>
        </w:rPr>
        <w:t>114925,8</w:t>
      </w:r>
      <w:r w:rsidRPr="00FC5938">
        <w:rPr>
          <w:rFonts w:ascii="Times New Roman" w:hAnsi="Times New Roman"/>
          <w:sz w:val="28"/>
          <w:szCs w:val="28"/>
        </w:rPr>
        <w:t xml:space="preserve"> тыс. рублей;</w:t>
      </w:r>
    </w:p>
    <w:p w:rsidR="00FE63F4" w:rsidRPr="00FC5938" w:rsidRDefault="00FE63F4" w:rsidP="00C51540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938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FC5938" w:rsidRPr="00FC5938">
        <w:rPr>
          <w:rFonts w:ascii="Times New Roman" w:hAnsi="Times New Roman"/>
          <w:sz w:val="28"/>
          <w:szCs w:val="28"/>
        </w:rPr>
        <w:t>384,8</w:t>
      </w:r>
      <w:r w:rsidRPr="00FC5938">
        <w:rPr>
          <w:rFonts w:ascii="Times New Roman" w:hAnsi="Times New Roman"/>
          <w:sz w:val="28"/>
          <w:szCs w:val="28"/>
        </w:rPr>
        <w:t xml:space="preserve"> тыс. рублей;</w:t>
      </w:r>
    </w:p>
    <w:p w:rsidR="00FE63F4" w:rsidRDefault="00FE63F4" w:rsidP="00C51540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938">
        <w:rPr>
          <w:rFonts w:ascii="Times New Roman" w:hAnsi="Times New Roman"/>
          <w:sz w:val="28"/>
          <w:szCs w:val="28"/>
        </w:rPr>
        <w:t xml:space="preserve">за счет федеральных средств – </w:t>
      </w:r>
      <w:r w:rsidR="00FC5938" w:rsidRPr="00FC5938">
        <w:rPr>
          <w:rFonts w:ascii="Times New Roman" w:hAnsi="Times New Roman"/>
          <w:sz w:val="28"/>
          <w:szCs w:val="28"/>
        </w:rPr>
        <w:t>2689,1</w:t>
      </w:r>
      <w:r w:rsidRPr="00FC5938">
        <w:rPr>
          <w:rFonts w:ascii="Times New Roman" w:hAnsi="Times New Roman"/>
          <w:sz w:val="28"/>
          <w:szCs w:val="28"/>
        </w:rPr>
        <w:t xml:space="preserve"> тыс. рублей.</w:t>
      </w:r>
    </w:p>
    <w:p w:rsidR="004C62F8" w:rsidRDefault="004C62F8" w:rsidP="00C51540">
      <w:pPr>
        <w:pStyle w:val="30"/>
        <w:shd w:val="clear" w:color="auto" w:fill="auto"/>
        <w:spacing w:after="0" w:line="240" w:lineRule="auto"/>
        <w:jc w:val="both"/>
        <w:rPr>
          <w:color w:val="auto"/>
        </w:rPr>
      </w:pPr>
    </w:p>
    <w:p w:rsidR="007D29FB" w:rsidRPr="00FC5938" w:rsidRDefault="007D29FB" w:rsidP="00C51540">
      <w:pPr>
        <w:pStyle w:val="30"/>
        <w:shd w:val="clear" w:color="auto" w:fill="auto"/>
        <w:spacing w:after="0" w:line="240" w:lineRule="auto"/>
        <w:jc w:val="both"/>
        <w:rPr>
          <w:color w:val="auto"/>
        </w:rPr>
      </w:pPr>
      <w:r w:rsidRPr="00FC5938">
        <w:rPr>
          <w:color w:val="auto"/>
        </w:rPr>
        <w:lastRenderedPageBreak/>
        <w:t>Программа включает три подпрограммы:</w:t>
      </w:r>
    </w:p>
    <w:p w:rsidR="007D29FB" w:rsidRPr="00FC5938" w:rsidRDefault="007D29FB" w:rsidP="00C51540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«Развитие организационно-хозяйственной деятельности в рамках реализации реформы местного самоуправления»;</w:t>
      </w:r>
    </w:p>
    <w:p w:rsidR="007D29FB" w:rsidRPr="00FC5938" w:rsidRDefault="007D29FB" w:rsidP="00C51540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«Организация деятельности подведомственных учреждений администрации Калтанского городского округа»;</w:t>
      </w:r>
    </w:p>
    <w:p w:rsidR="007D29FB" w:rsidRPr="00FC5938" w:rsidRDefault="007D29FB" w:rsidP="00C51540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FC5938">
        <w:rPr>
          <w:color w:val="auto"/>
        </w:rPr>
        <w:t>«Организация деятельности органов местного самоуправления».</w:t>
      </w:r>
    </w:p>
    <w:p w:rsidR="00741967" w:rsidRPr="009421FC" w:rsidRDefault="00CA3A42" w:rsidP="00C51540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240" w:lineRule="auto"/>
        <w:rPr>
          <w:color w:val="auto"/>
        </w:rPr>
      </w:pPr>
      <w:r w:rsidRPr="003924DA">
        <w:rPr>
          <w:color w:val="FF0000"/>
        </w:rPr>
        <w:tab/>
      </w:r>
      <w:r w:rsidRPr="009421FC">
        <w:rPr>
          <w:color w:val="auto"/>
        </w:rPr>
        <w:t xml:space="preserve"> </w:t>
      </w:r>
      <w:r w:rsidR="00AA0AC8" w:rsidRPr="00B1537C">
        <w:rPr>
          <w:b/>
          <w:color w:val="auto"/>
        </w:rPr>
        <w:t>Подпрограмма «Развитие организационно-хозяйственной деятельности в рамках реализации реформы местного самоуправления»</w:t>
      </w:r>
      <w:r w:rsidR="00AA0AC8" w:rsidRPr="009421FC">
        <w:rPr>
          <w:color w:val="auto"/>
        </w:rPr>
        <w:t xml:space="preserve"> является самой объемной и направлена на реализацию мероприятий </w:t>
      </w:r>
      <w:r w:rsidR="00741967" w:rsidRPr="009421FC">
        <w:rPr>
          <w:color w:val="auto"/>
        </w:rPr>
        <w:t>в организационно-хозяйственной деятельности муниципальных учреждений городского округа.</w:t>
      </w:r>
    </w:p>
    <w:p w:rsidR="009421FC" w:rsidRDefault="00741967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auto"/>
        </w:rPr>
      </w:pPr>
      <w:r w:rsidRPr="009421FC">
        <w:rPr>
          <w:color w:val="auto"/>
        </w:rPr>
        <w:tab/>
      </w:r>
      <w:r w:rsidR="00AA0AC8" w:rsidRPr="009421FC">
        <w:rPr>
          <w:color w:val="auto"/>
        </w:rPr>
        <w:t xml:space="preserve"> </w:t>
      </w:r>
      <w:r w:rsidR="009421FC" w:rsidRPr="009421FC">
        <w:rPr>
          <w:color w:val="auto"/>
        </w:rPr>
        <w:t xml:space="preserve">На реализацию мероприятий </w:t>
      </w:r>
      <w:r w:rsidR="00FE63F4" w:rsidRPr="009421FC">
        <w:rPr>
          <w:color w:val="auto"/>
        </w:rPr>
        <w:t>п</w:t>
      </w:r>
      <w:r w:rsidR="003B6E08" w:rsidRPr="009421FC">
        <w:rPr>
          <w:color w:val="auto"/>
        </w:rPr>
        <w:t>одпрограмм</w:t>
      </w:r>
      <w:r w:rsidR="00FE63F4" w:rsidRPr="009421FC">
        <w:rPr>
          <w:color w:val="auto"/>
        </w:rPr>
        <w:t>ы</w:t>
      </w:r>
      <w:r w:rsidR="009C0CFF" w:rsidRPr="009421FC">
        <w:rPr>
          <w:color w:val="auto"/>
        </w:rPr>
        <w:t xml:space="preserve"> </w:t>
      </w:r>
      <w:r w:rsidR="009421FC" w:rsidRPr="009421FC">
        <w:rPr>
          <w:color w:val="auto"/>
        </w:rPr>
        <w:t>в 2021 году</w:t>
      </w:r>
      <w:r w:rsidR="003B6E08" w:rsidRPr="009421FC">
        <w:rPr>
          <w:color w:val="auto"/>
        </w:rPr>
        <w:t xml:space="preserve"> </w:t>
      </w:r>
      <w:r w:rsidR="009421FC" w:rsidRPr="009421FC">
        <w:rPr>
          <w:color w:val="auto"/>
        </w:rPr>
        <w:t xml:space="preserve">было предусмотрено 23961,9 тыс.руб. </w:t>
      </w:r>
      <w:r w:rsidR="007D29FB">
        <w:rPr>
          <w:color w:val="auto"/>
        </w:rPr>
        <w:t xml:space="preserve"> </w:t>
      </w:r>
      <w:r w:rsidR="009421FC" w:rsidRPr="009421FC">
        <w:rPr>
          <w:color w:val="auto"/>
        </w:rPr>
        <w:t xml:space="preserve">Фактически </w:t>
      </w:r>
      <w:r w:rsidR="00FE63F4" w:rsidRPr="009421FC">
        <w:rPr>
          <w:color w:val="auto"/>
        </w:rPr>
        <w:t>направлено</w:t>
      </w:r>
      <w:r w:rsidR="009C0CFF" w:rsidRPr="009421FC">
        <w:rPr>
          <w:color w:val="auto"/>
        </w:rPr>
        <w:t xml:space="preserve"> </w:t>
      </w:r>
      <w:r w:rsidR="009421FC" w:rsidRPr="009421FC">
        <w:rPr>
          <w:color w:val="auto"/>
        </w:rPr>
        <w:t>29 620,7</w:t>
      </w:r>
      <w:r w:rsidR="009C0CFF" w:rsidRPr="009421FC">
        <w:rPr>
          <w:color w:val="auto"/>
        </w:rPr>
        <w:t xml:space="preserve"> тыс. рублей.</w:t>
      </w:r>
      <w:r w:rsidR="00EE15CF" w:rsidRPr="009421FC">
        <w:rPr>
          <w:color w:val="auto"/>
        </w:rPr>
        <w:t xml:space="preserve"> </w:t>
      </w:r>
      <w:r w:rsidR="00FD5C63" w:rsidRPr="009421FC">
        <w:rPr>
          <w:color w:val="auto"/>
        </w:rPr>
        <w:t xml:space="preserve"> </w:t>
      </w:r>
    </w:p>
    <w:p w:rsidR="0040134C" w:rsidRPr="00B1537C" w:rsidRDefault="009421FC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b/>
          <w:color w:val="auto"/>
        </w:rPr>
      </w:pPr>
      <w:r w:rsidRPr="00B1537C">
        <w:rPr>
          <w:b/>
          <w:color w:val="auto"/>
        </w:rPr>
        <w:t xml:space="preserve">Основные </w:t>
      </w:r>
      <w:r w:rsidR="00B1537C" w:rsidRPr="00B1537C">
        <w:rPr>
          <w:b/>
          <w:color w:val="auto"/>
        </w:rPr>
        <w:t>направления</w:t>
      </w:r>
      <w:r w:rsidR="004B052F" w:rsidRPr="00B1537C">
        <w:rPr>
          <w:b/>
          <w:color w:val="auto"/>
        </w:rPr>
        <w:t xml:space="preserve"> подпрограммы</w:t>
      </w:r>
      <w:r w:rsidR="00FD5C63" w:rsidRPr="00B1537C">
        <w:rPr>
          <w:b/>
          <w:color w:val="auto"/>
        </w:rPr>
        <w:t>:</w:t>
      </w:r>
    </w:p>
    <w:p w:rsidR="0040134C" w:rsidRPr="001B0BDD" w:rsidRDefault="00A6573F" w:rsidP="00C51540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color w:val="auto"/>
        </w:rPr>
      </w:pPr>
      <w:r w:rsidRPr="00B1537C">
        <w:rPr>
          <w:i/>
          <w:color w:val="auto"/>
        </w:rPr>
        <w:t>В</w:t>
      </w:r>
      <w:r w:rsidR="003B6E08" w:rsidRPr="00B1537C">
        <w:rPr>
          <w:i/>
          <w:color w:val="auto"/>
        </w:rPr>
        <w:t xml:space="preserve">заимодействие со СМИ и полиграфическими организациями </w:t>
      </w:r>
      <w:r w:rsidR="00DB0E50">
        <w:rPr>
          <w:color w:val="auto"/>
        </w:rPr>
        <w:t xml:space="preserve">направлено </w:t>
      </w:r>
      <w:r w:rsidR="003B6E08" w:rsidRPr="001B0BDD">
        <w:rPr>
          <w:color w:val="auto"/>
        </w:rPr>
        <w:t xml:space="preserve"> </w:t>
      </w:r>
      <w:r w:rsidR="009421FC" w:rsidRPr="001B0BDD">
        <w:rPr>
          <w:color w:val="auto"/>
        </w:rPr>
        <w:t>443,2</w:t>
      </w:r>
      <w:r w:rsidR="003B6E08" w:rsidRPr="001B0BDD">
        <w:rPr>
          <w:color w:val="auto"/>
        </w:rPr>
        <w:t xml:space="preserve"> </w:t>
      </w:r>
      <w:r w:rsidR="001B0BDD" w:rsidRPr="001B0BDD">
        <w:rPr>
          <w:color w:val="auto"/>
        </w:rPr>
        <w:t>тыс. рублей, в том числе:</w:t>
      </w:r>
    </w:p>
    <w:p w:rsidR="001B0BDD" w:rsidRPr="001B0BDD" w:rsidRDefault="001B0BDD" w:rsidP="00C51540">
      <w:pPr>
        <w:pStyle w:val="20"/>
        <w:shd w:val="clear" w:color="auto" w:fill="auto"/>
        <w:tabs>
          <w:tab w:val="left" w:pos="0"/>
          <w:tab w:val="left" w:pos="567"/>
          <w:tab w:val="left" w:pos="709"/>
        </w:tabs>
        <w:spacing w:before="0" w:after="0" w:line="240" w:lineRule="auto"/>
        <w:ind w:firstLine="426"/>
        <w:rPr>
          <w:color w:val="auto"/>
        </w:rPr>
      </w:pPr>
      <w:r w:rsidRPr="001B0BDD">
        <w:rPr>
          <w:color w:val="auto"/>
        </w:rPr>
        <w:t xml:space="preserve">- </w:t>
      </w:r>
      <w:r w:rsidR="007D29FB">
        <w:rPr>
          <w:color w:val="auto"/>
        </w:rPr>
        <w:t xml:space="preserve">  </w:t>
      </w:r>
      <w:r w:rsidRPr="001B0BDD">
        <w:rPr>
          <w:color w:val="auto"/>
        </w:rPr>
        <w:t>на выпуск печатного издания «Калтанский вестник» 419,1 тыс.руб.</w:t>
      </w:r>
    </w:p>
    <w:p w:rsidR="00FD5C63" w:rsidRPr="00230557" w:rsidRDefault="00B1537C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  <w:r>
        <w:rPr>
          <w:color w:val="auto"/>
        </w:rPr>
        <w:t xml:space="preserve">За отчетный период </w:t>
      </w:r>
      <w:r w:rsidRPr="00230557">
        <w:rPr>
          <w:color w:val="auto"/>
        </w:rPr>
        <w:t>выпущено 12 изданий «Официальный вестник» с годовым количеством листов 108.</w:t>
      </w:r>
    </w:p>
    <w:p w:rsidR="00DB0E50" w:rsidRPr="001B0BDD" w:rsidRDefault="00DB0E50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  <w:r>
        <w:rPr>
          <w:color w:val="auto"/>
        </w:rPr>
        <w:t>- подписка, публикации в газете – 24,1 тыс.руб.</w:t>
      </w:r>
    </w:p>
    <w:p w:rsidR="0040134C" w:rsidRPr="00934B32" w:rsidRDefault="004B052F" w:rsidP="00C51540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color w:val="auto"/>
        </w:rPr>
      </w:pPr>
      <w:r w:rsidRPr="00B1537C">
        <w:rPr>
          <w:i/>
          <w:color w:val="auto"/>
        </w:rPr>
        <w:t>И</w:t>
      </w:r>
      <w:r w:rsidR="00FD5C63" w:rsidRPr="00B1537C">
        <w:rPr>
          <w:i/>
          <w:color w:val="auto"/>
        </w:rPr>
        <w:t>нформатизаци</w:t>
      </w:r>
      <w:r w:rsidRPr="00B1537C">
        <w:rPr>
          <w:i/>
          <w:color w:val="auto"/>
        </w:rPr>
        <w:t>я муниципального образования</w:t>
      </w:r>
      <w:r w:rsidRPr="00934B32">
        <w:rPr>
          <w:color w:val="auto"/>
        </w:rPr>
        <w:t xml:space="preserve">. </w:t>
      </w:r>
      <w:r w:rsidR="00B1537C">
        <w:rPr>
          <w:color w:val="auto"/>
        </w:rPr>
        <w:t>За 2021 год н</w:t>
      </w:r>
      <w:r w:rsidRPr="00934B32">
        <w:rPr>
          <w:color w:val="auto"/>
        </w:rPr>
        <w:t xml:space="preserve">аправлено </w:t>
      </w:r>
      <w:r w:rsidR="005D1FA5" w:rsidRPr="00934B32">
        <w:rPr>
          <w:color w:val="auto"/>
        </w:rPr>
        <w:t>2 854,0</w:t>
      </w:r>
      <w:r w:rsidR="003B6E08" w:rsidRPr="00934B32">
        <w:rPr>
          <w:color w:val="auto"/>
        </w:rPr>
        <w:t xml:space="preserve"> тыс. рублей.</w:t>
      </w:r>
      <w:r w:rsidR="00B1537C">
        <w:rPr>
          <w:color w:val="auto"/>
        </w:rPr>
        <w:t xml:space="preserve"> Денежные средства направлены на финансирование мероприятий всех бюджетных учреждений Калтанского городского округа. </w:t>
      </w:r>
    </w:p>
    <w:p w:rsidR="005D1FA5" w:rsidRPr="00934B32" w:rsidRDefault="005D1FA5" w:rsidP="00C51540">
      <w:pPr>
        <w:pStyle w:val="20"/>
        <w:shd w:val="clear" w:color="auto" w:fill="auto"/>
        <w:spacing w:before="0" w:after="0" w:line="240" w:lineRule="auto"/>
        <w:rPr>
          <w:color w:val="auto"/>
        </w:rPr>
      </w:pPr>
      <w:r w:rsidRPr="00934B32">
        <w:rPr>
          <w:color w:val="auto"/>
        </w:rPr>
        <w:t>В рамках данного направления</w:t>
      </w:r>
      <w:r w:rsidR="004B052F" w:rsidRPr="00934B32">
        <w:rPr>
          <w:color w:val="auto"/>
        </w:rPr>
        <w:t xml:space="preserve"> реализованы следующие мероприятия:</w:t>
      </w:r>
    </w:p>
    <w:p w:rsidR="004B052F" w:rsidRPr="00934B32" w:rsidRDefault="004B052F" w:rsidP="00C51540">
      <w:pPr>
        <w:pStyle w:val="20"/>
        <w:shd w:val="clear" w:color="auto" w:fill="auto"/>
        <w:spacing w:before="0" w:after="0" w:line="240" w:lineRule="auto"/>
        <w:rPr>
          <w:color w:val="auto"/>
        </w:rPr>
      </w:pPr>
      <w:r w:rsidRPr="00934B32">
        <w:rPr>
          <w:color w:val="auto"/>
        </w:rPr>
        <w:t>- услуг</w:t>
      </w:r>
      <w:r w:rsidR="007176E5" w:rsidRPr="00934B32">
        <w:rPr>
          <w:color w:val="auto"/>
        </w:rPr>
        <w:t>и</w:t>
      </w:r>
      <w:r w:rsidRPr="00934B32">
        <w:rPr>
          <w:color w:val="auto"/>
        </w:rPr>
        <w:t xml:space="preserve"> связи и сети интернет  </w:t>
      </w:r>
      <w:r w:rsidR="007176E5" w:rsidRPr="00934B32">
        <w:rPr>
          <w:color w:val="auto"/>
        </w:rPr>
        <w:t xml:space="preserve">в  </w:t>
      </w:r>
      <w:r w:rsidRPr="00934B32">
        <w:rPr>
          <w:color w:val="auto"/>
        </w:rPr>
        <w:t>сумм</w:t>
      </w:r>
      <w:r w:rsidR="007176E5" w:rsidRPr="00934B32">
        <w:rPr>
          <w:color w:val="auto"/>
        </w:rPr>
        <w:t>е</w:t>
      </w:r>
      <w:r w:rsidRPr="00934B32">
        <w:rPr>
          <w:color w:val="auto"/>
        </w:rPr>
        <w:t xml:space="preserve"> – 932,0 тыс.руб.</w:t>
      </w:r>
    </w:p>
    <w:p w:rsidR="00CF358D" w:rsidRPr="00934B32" w:rsidRDefault="00EE6511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  <w:r w:rsidRPr="00934B32">
        <w:rPr>
          <w:color w:val="auto"/>
        </w:rPr>
        <w:t>-о</w:t>
      </w:r>
      <w:r w:rsidR="003B6E08" w:rsidRPr="00934B32">
        <w:rPr>
          <w:color w:val="auto"/>
        </w:rPr>
        <w:t>бслуживание</w:t>
      </w:r>
      <w:r w:rsidR="003A3A38" w:rsidRPr="00934B32">
        <w:rPr>
          <w:color w:val="auto"/>
        </w:rPr>
        <w:t xml:space="preserve"> </w:t>
      </w:r>
      <w:r w:rsidR="003B6E08" w:rsidRPr="00934B32">
        <w:rPr>
          <w:color w:val="auto"/>
        </w:rPr>
        <w:t xml:space="preserve">и приобретение программных обеспечений, информационные услуги и сопровождение программ составило </w:t>
      </w:r>
      <w:r w:rsidRPr="00934B32">
        <w:rPr>
          <w:color w:val="auto"/>
        </w:rPr>
        <w:t>1 876,8</w:t>
      </w:r>
      <w:r w:rsidR="003B6E08" w:rsidRPr="00934B32">
        <w:rPr>
          <w:color w:val="auto"/>
        </w:rPr>
        <w:t xml:space="preserve"> тыс. рублей. </w:t>
      </w:r>
    </w:p>
    <w:p w:rsidR="0040134C" w:rsidRPr="00934B32" w:rsidRDefault="00CF358D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  <w:r w:rsidRPr="00934B32">
        <w:rPr>
          <w:color w:val="auto"/>
        </w:rPr>
        <w:t xml:space="preserve">Средства направлены на техническую поддержку программного обеспечения Е-логика, обновление и сопровождение  информационного комплекса «РегистрМО», на приобретение прав на использование средств криптографической защиты информации, права использования </w:t>
      </w:r>
      <w:r w:rsidRPr="00934B32">
        <w:rPr>
          <w:color w:val="auto"/>
          <w:lang w:val="en-US"/>
        </w:rPr>
        <w:t>Web</w:t>
      </w:r>
      <w:r w:rsidRPr="00934B32">
        <w:rPr>
          <w:color w:val="auto"/>
        </w:rPr>
        <w:t xml:space="preserve"> –системы  СБИС для электронной подписи и проверки контрагентов, оказание комплекса специальных научно-технических услуг в области информационной безопасности по проведению контрзащиты объекта, приобретение сертификатов ключей электронной подписи.</w:t>
      </w:r>
      <w:r w:rsidR="003A3A38" w:rsidRPr="00934B32">
        <w:rPr>
          <w:color w:val="auto"/>
        </w:rPr>
        <w:t xml:space="preserve"> На регулярно</w:t>
      </w:r>
      <w:r w:rsidR="00EA7082" w:rsidRPr="00934B32">
        <w:rPr>
          <w:color w:val="auto"/>
        </w:rPr>
        <w:t>й</w:t>
      </w:r>
      <w:r w:rsidR="003A3A38" w:rsidRPr="00934B32">
        <w:rPr>
          <w:color w:val="auto"/>
        </w:rPr>
        <w:t xml:space="preserve"> основе обслуживаются такие программы</w:t>
      </w:r>
      <w:r w:rsidR="00A27324" w:rsidRPr="00934B32">
        <w:rPr>
          <w:color w:val="auto"/>
        </w:rPr>
        <w:t>,</w:t>
      </w:r>
      <w:r w:rsidR="003A3A38" w:rsidRPr="00934B32">
        <w:rPr>
          <w:color w:val="auto"/>
        </w:rPr>
        <w:t xml:space="preserve"> </w:t>
      </w:r>
      <w:r w:rsidR="003B6E08" w:rsidRPr="00934B32">
        <w:rPr>
          <w:color w:val="auto"/>
        </w:rPr>
        <w:t>как:</w:t>
      </w:r>
    </w:p>
    <w:p w:rsidR="0040134C" w:rsidRPr="00934B32" w:rsidRDefault="0020554D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934B32">
        <w:rPr>
          <w:color w:val="auto"/>
        </w:rPr>
        <w:t>-</w:t>
      </w:r>
      <w:r w:rsidRPr="00934B32">
        <w:rPr>
          <w:color w:val="auto"/>
        </w:rPr>
        <w:tab/>
      </w:r>
      <w:r w:rsidR="003B6E08" w:rsidRPr="00934B32">
        <w:rPr>
          <w:color w:val="auto"/>
        </w:rPr>
        <w:t>«Контур»</w:t>
      </w:r>
    </w:p>
    <w:p w:rsidR="0040134C" w:rsidRPr="00934B32" w:rsidRDefault="0020554D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934B32">
        <w:rPr>
          <w:color w:val="auto"/>
        </w:rPr>
        <w:t>-</w:t>
      </w:r>
      <w:r w:rsidRPr="00934B32">
        <w:rPr>
          <w:color w:val="auto"/>
        </w:rPr>
        <w:tab/>
      </w:r>
      <w:r w:rsidR="003B6E08" w:rsidRPr="00934B32">
        <w:rPr>
          <w:color w:val="auto"/>
        </w:rPr>
        <w:t>«</w:t>
      </w:r>
      <w:r w:rsidR="00CF358D" w:rsidRPr="00934B32">
        <w:rPr>
          <w:color w:val="auto"/>
        </w:rPr>
        <w:t>Консультант Плюс</w:t>
      </w:r>
      <w:r w:rsidR="003B6E08" w:rsidRPr="00934B32">
        <w:rPr>
          <w:color w:val="auto"/>
        </w:rPr>
        <w:t>»</w:t>
      </w:r>
    </w:p>
    <w:p w:rsidR="006F16F5" w:rsidRDefault="0020554D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934B32">
        <w:rPr>
          <w:color w:val="auto"/>
        </w:rPr>
        <w:t>-</w:t>
      </w:r>
      <w:r w:rsidRPr="00934B32">
        <w:rPr>
          <w:color w:val="auto"/>
        </w:rPr>
        <w:tab/>
      </w:r>
      <w:r w:rsidR="003B6E08" w:rsidRPr="00934B32">
        <w:rPr>
          <w:color w:val="auto"/>
        </w:rPr>
        <w:t>«1С</w:t>
      </w:r>
      <w:r w:rsidR="00A27324" w:rsidRPr="00934B32">
        <w:rPr>
          <w:color w:val="auto"/>
        </w:rPr>
        <w:t>:</w:t>
      </w:r>
      <w:r w:rsidR="003B6E08" w:rsidRPr="00934B32">
        <w:rPr>
          <w:color w:val="auto"/>
        </w:rPr>
        <w:t xml:space="preserve"> Предприятие»</w:t>
      </w:r>
    </w:p>
    <w:p w:rsidR="00741BC5" w:rsidRDefault="00741BC5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>«ГЛОНАСС»</w:t>
      </w:r>
    </w:p>
    <w:p w:rsidR="00741BC5" w:rsidRDefault="00741BC5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>«Антивирусные программы»</w:t>
      </w:r>
    </w:p>
    <w:p w:rsidR="00741BC5" w:rsidRDefault="00741BC5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>«АНВИК»</w:t>
      </w:r>
    </w:p>
    <w:p w:rsidR="00741BC5" w:rsidRDefault="00741BC5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>«ТехноКад»</w:t>
      </w:r>
    </w:p>
    <w:p w:rsidR="00362B7B" w:rsidRDefault="000D7D6B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     </w:t>
      </w:r>
    </w:p>
    <w:p w:rsidR="00197F05" w:rsidRDefault="00D05513" w:rsidP="00C51540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color w:val="auto"/>
        </w:rPr>
      </w:pPr>
      <w:r w:rsidRPr="000D7212">
        <w:rPr>
          <w:i/>
          <w:color w:val="auto"/>
        </w:rPr>
        <w:t>М</w:t>
      </w:r>
      <w:r w:rsidR="000D7D6B" w:rsidRPr="000D7212">
        <w:rPr>
          <w:i/>
          <w:color w:val="auto"/>
        </w:rPr>
        <w:t xml:space="preserve">атериальное стимулирование </w:t>
      </w:r>
      <w:r w:rsidRPr="000D7212">
        <w:rPr>
          <w:i/>
          <w:color w:val="auto"/>
        </w:rPr>
        <w:t xml:space="preserve">предприятий, организаций и отдельных </w:t>
      </w:r>
      <w:r w:rsidRPr="000D7212">
        <w:rPr>
          <w:i/>
          <w:color w:val="auto"/>
        </w:rPr>
        <w:lastRenderedPageBreak/>
        <w:t>граждан.</w:t>
      </w:r>
      <w:r>
        <w:rPr>
          <w:color w:val="auto"/>
        </w:rPr>
        <w:t xml:space="preserve">  Средства </w:t>
      </w:r>
      <w:r w:rsidR="000D7D6B" w:rsidRPr="007861B0">
        <w:rPr>
          <w:color w:val="auto"/>
        </w:rPr>
        <w:t xml:space="preserve"> направлен</w:t>
      </w:r>
      <w:r>
        <w:rPr>
          <w:color w:val="auto"/>
        </w:rPr>
        <w:t xml:space="preserve">ы из местного бюджета </w:t>
      </w:r>
      <w:r w:rsidR="000D7D6B" w:rsidRPr="007861B0">
        <w:rPr>
          <w:color w:val="auto"/>
        </w:rPr>
        <w:t xml:space="preserve">  </w:t>
      </w:r>
      <w:r>
        <w:rPr>
          <w:color w:val="auto"/>
        </w:rPr>
        <w:t xml:space="preserve">в размере </w:t>
      </w:r>
      <w:r w:rsidR="000D7D6B" w:rsidRPr="007861B0">
        <w:rPr>
          <w:color w:val="auto"/>
        </w:rPr>
        <w:t>4 340,5 тыс. рублей</w:t>
      </w:r>
      <w:r w:rsidR="000D7D6B">
        <w:rPr>
          <w:color w:val="auto"/>
        </w:rPr>
        <w:t>.</w:t>
      </w:r>
    </w:p>
    <w:p w:rsidR="00197F05" w:rsidRDefault="00197F05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auto"/>
        </w:rPr>
      </w:pPr>
      <w:r>
        <w:rPr>
          <w:color w:val="auto"/>
        </w:rPr>
        <w:tab/>
        <w:t>Денежные средства были в</w:t>
      </w:r>
      <w:r w:rsidR="00A530A6">
        <w:rPr>
          <w:color w:val="auto"/>
        </w:rPr>
        <w:t>ы</w:t>
      </w:r>
      <w:r>
        <w:rPr>
          <w:color w:val="auto"/>
        </w:rPr>
        <w:t>делены на поощрение</w:t>
      </w:r>
      <w:r w:rsidR="002A5CBF">
        <w:rPr>
          <w:color w:val="auto"/>
        </w:rPr>
        <w:t xml:space="preserve"> населения Калтанского городского округа:</w:t>
      </w:r>
    </w:p>
    <w:p w:rsidR="00197F05" w:rsidRDefault="00197F05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rPr>
          <w:color w:val="auto"/>
        </w:rPr>
        <w:t xml:space="preserve">- </w:t>
      </w:r>
      <w:r>
        <w:t>за активное участие жителей городского округа в проведении и участии смотра-конкурса по благоустройству «Лучший цветник, клумба», «Лучший двор многоквартирного дома», «Лучший двор частного дома»</w:t>
      </w:r>
      <w:r w:rsidR="000272C0">
        <w:t xml:space="preserve"> - 4 чел.</w:t>
      </w:r>
      <w:r>
        <w:t>;</w:t>
      </w:r>
    </w:p>
    <w:p w:rsidR="00197F05" w:rsidRDefault="00197F05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>- за активное участие в общественной жизни Калтанского городского округа отделения Всероссийской общественной организации ветеранов (пенсионеров) войны, труда, вооруженных сил и правоохран</w:t>
      </w:r>
      <w:r w:rsidR="002A5CBF">
        <w:t>ительных органов</w:t>
      </w:r>
      <w:r w:rsidR="000D7212">
        <w:t xml:space="preserve"> – 29 чел;</w:t>
      </w:r>
      <w:r>
        <w:t>;</w:t>
      </w:r>
    </w:p>
    <w:p w:rsidR="00197F05" w:rsidRDefault="00197F05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 xml:space="preserve">- </w:t>
      </w:r>
      <w:r w:rsidR="003F162B">
        <w:t>в связи с празднованием Всемирного дня гражданской обороны</w:t>
      </w:r>
      <w:r w:rsidR="000D7212">
        <w:t xml:space="preserve"> – 4 чел.</w:t>
      </w:r>
      <w:r w:rsidR="002A5CBF">
        <w:t>;</w:t>
      </w:r>
    </w:p>
    <w:p w:rsidR="003F162B" w:rsidRDefault="003F162B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>- за добросовестный труд в проведении мероприятий по профилактике коронавирусной инфекции</w:t>
      </w:r>
      <w:r w:rsidR="000272C0">
        <w:t xml:space="preserve"> – 12 чел.</w:t>
      </w:r>
      <w:r w:rsidR="002A5CBF">
        <w:t>;</w:t>
      </w:r>
    </w:p>
    <w:p w:rsidR="000272C0" w:rsidRDefault="000272C0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</w:pPr>
      <w:r>
        <w:t>- за добросовестный труд, высокий профессионализм, достижение высоких показателей в работе и в связи с празднованием Дня работника автомобильного транспорта и городского пассажирского транспорта – 21 чел.;</w:t>
      </w:r>
    </w:p>
    <w:p w:rsidR="000D7212" w:rsidRDefault="000D7212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</w:pPr>
      <w:r>
        <w:t>- личный вклад в развитие и процветание Калтанского городского округа и в связи с празднованием Дня города Калтана – 29 чел.,</w:t>
      </w:r>
    </w:p>
    <w:p w:rsidR="00FF6564" w:rsidRDefault="00FF6564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>- проведение Всероссийской переписи населения</w:t>
      </w:r>
      <w:r w:rsidR="002A5CBF">
        <w:t>;</w:t>
      </w:r>
    </w:p>
    <w:p w:rsidR="00422DDB" w:rsidRDefault="00422DDB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>- вклад в подготовку и проведение выборов депутатов Государственной Думы Федерального собрания Российской Федерации восьмого созыва, депутатов Совета народных депутатов Калтанского городского округа шестого созыва</w:t>
      </w:r>
      <w:r w:rsidR="000272C0">
        <w:t xml:space="preserve">  - 237 чел.</w:t>
      </w:r>
      <w:r w:rsidR="002A5CBF">
        <w:t>;</w:t>
      </w:r>
    </w:p>
    <w:p w:rsidR="002A5CBF" w:rsidRDefault="002A5CBF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>- за активное участие и содействие органам внутренних дел в охране общественного порядка и обеспечения общественной безопасности на территории Калтанского городского округа</w:t>
      </w:r>
      <w:r w:rsidR="00230557">
        <w:t xml:space="preserve"> – 9 чел.</w:t>
      </w:r>
      <w:r w:rsidR="000D7212">
        <w:t>;</w:t>
      </w:r>
    </w:p>
    <w:p w:rsidR="000D7212" w:rsidRDefault="000D7212" w:rsidP="00C51540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>- в связи с празднованием профессиональных праздников – 30 чел.</w:t>
      </w:r>
    </w:p>
    <w:p w:rsidR="000D7D6B" w:rsidRPr="00EF611E" w:rsidRDefault="000203EF" w:rsidP="00C51540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rPr>
          <w:color w:val="auto"/>
        </w:rPr>
      </w:pPr>
      <w:r w:rsidRPr="000203EF">
        <w:rPr>
          <w:i/>
          <w:color w:val="auto"/>
        </w:rPr>
        <w:t>Организационные мероприятия.</w:t>
      </w:r>
      <w:r>
        <w:rPr>
          <w:color w:val="auto"/>
        </w:rPr>
        <w:t xml:space="preserve"> </w:t>
      </w:r>
      <w:r w:rsidR="000D7D6B" w:rsidRPr="00EF611E">
        <w:rPr>
          <w:color w:val="auto"/>
        </w:rPr>
        <w:t>На  проведение организационных мероприятий было выделено   12 276,4 тыс. рублей, в том числе</w:t>
      </w:r>
      <w:r w:rsidR="000D7D6B">
        <w:rPr>
          <w:color w:val="auto"/>
        </w:rPr>
        <w:t>:</w:t>
      </w:r>
    </w:p>
    <w:p w:rsidR="00EF611E" w:rsidRDefault="00362B7B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3924DA">
        <w:rPr>
          <w:color w:val="FF0000"/>
        </w:rPr>
        <w:t xml:space="preserve">-  </w:t>
      </w:r>
      <w:r w:rsidR="00EF611E" w:rsidRPr="00EF611E">
        <w:rPr>
          <w:color w:val="auto"/>
        </w:rPr>
        <w:t>организация и проведение избирательной кампании по выборам депутатов в Совет народных депутатов городского округа шестого созыва</w:t>
      </w:r>
      <w:r w:rsidR="00165E53">
        <w:rPr>
          <w:color w:val="auto"/>
        </w:rPr>
        <w:t xml:space="preserve"> – 1 632,0 тыс.руб.</w:t>
      </w:r>
      <w:r w:rsidR="00EF611E" w:rsidRPr="00EF611E">
        <w:rPr>
          <w:color w:val="auto"/>
        </w:rPr>
        <w:t>;</w:t>
      </w:r>
      <w:r w:rsidRPr="00EF611E">
        <w:rPr>
          <w:color w:val="auto"/>
        </w:rPr>
        <w:t xml:space="preserve">   </w:t>
      </w:r>
    </w:p>
    <w:p w:rsidR="00165E53" w:rsidRDefault="00165E53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-  </w:t>
      </w:r>
      <w:r w:rsidR="002A5CBF">
        <w:rPr>
          <w:color w:val="auto"/>
        </w:rPr>
        <w:t>ГСМ, дизтопливо для нужд городского округа</w:t>
      </w:r>
      <w:r>
        <w:rPr>
          <w:color w:val="auto"/>
        </w:rPr>
        <w:t xml:space="preserve"> – 3068,2 тыс.руб..;</w:t>
      </w:r>
    </w:p>
    <w:p w:rsidR="00165E53" w:rsidRDefault="00165E53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>- оплата по исполнительным листам – 3 732,9 тыс.руб.</w:t>
      </w:r>
    </w:p>
    <w:p w:rsidR="00165E53" w:rsidRDefault="00165E53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- прочая закупка товаров </w:t>
      </w:r>
      <w:r w:rsidR="00E33CFA">
        <w:rPr>
          <w:color w:val="auto"/>
        </w:rPr>
        <w:t>и услуг (хозяйственные расходы, канцелярия,  конверты, марки, найм жилого помещения, командировочные расходы, страхование автотранспорта, запчасти, ТО автомобилей, химреагенты для бассейна) – 2 020,7 тыс.руб.;</w:t>
      </w:r>
    </w:p>
    <w:p w:rsidR="00E64BAA" w:rsidRDefault="00E64BAA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>- услуги представительства в судебных процедурах – 840,9 тыс.руб.;</w:t>
      </w:r>
    </w:p>
    <w:p w:rsidR="00E33CFA" w:rsidRDefault="00E33CFA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>- пр</w:t>
      </w:r>
      <w:r w:rsidR="00157926">
        <w:rPr>
          <w:color w:val="auto"/>
        </w:rPr>
        <w:t xml:space="preserve">иобретение мебели, оборудования </w:t>
      </w:r>
      <w:r>
        <w:rPr>
          <w:color w:val="auto"/>
        </w:rPr>
        <w:t>– 325,2 тыс.руб.;</w:t>
      </w:r>
    </w:p>
    <w:p w:rsidR="00E33CFA" w:rsidRDefault="00E33CFA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>- оплата услуг статистики- 98,9 тыс.руб.;</w:t>
      </w:r>
    </w:p>
    <w:p w:rsidR="00E33CFA" w:rsidRDefault="00E33CFA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>- оплата членских взносов в Совет муниципальных образований – 90,0 тыс.руб.;</w:t>
      </w:r>
    </w:p>
    <w:p w:rsidR="00E33CFA" w:rsidRDefault="00E33CFA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>- госпошлина за регистрацию автотранспорта  страхование автотранспорта – 200,5 тыс.руб.;</w:t>
      </w:r>
    </w:p>
    <w:p w:rsidR="00E33CFA" w:rsidRPr="00EF611E" w:rsidRDefault="005F3E0E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>- з</w:t>
      </w:r>
      <w:r w:rsidRPr="005F3E0E">
        <w:rPr>
          <w:color w:val="auto"/>
        </w:rPr>
        <w:t>акупка товаров, работ, услуг в сфере информационно-коммуникационных технологий</w:t>
      </w:r>
      <w:r>
        <w:rPr>
          <w:color w:val="auto"/>
        </w:rPr>
        <w:t xml:space="preserve"> (ремонт оргтехники, заправка картриджей) – 267,4 тыс.руб.</w:t>
      </w:r>
    </w:p>
    <w:p w:rsidR="0040134C" w:rsidRDefault="000D7212" w:rsidP="00C5154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0D7212">
        <w:rPr>
          <w:i/>
          <w:color w:val="auto"/>
        </w:rPr>
        <w:lastRenderedPageBreak/>
        <w:t>П</w:t>
      </w:r>
      <w:r w:rsidR="003B6E08" w:rsidRPr="000D7212">
        <w:rPr>
          <w:i/>
          <w:color w:val="auto"/>
        </w:rPr>
        <w:t>редоставление транспортных услуг бюджетным и автономным учреждениям</w:t>
      </w:r>
      <w:r w:rsidR="003B6E08" w:rsidRPr="00EF3710">
        <w:rPr>
          <w:color w:val="auto"/>
        </w:rPr>
        <w:t xml:space="preserve"> </w:t>
      </w:r>
      <w:r w:rsidR="001A2954" w:rsidRPr="00EF3710">
        <w:rPr>
          <w:color w:val="auto"/>
        </w:rPr>
        <w:t>–</w:t>
      </w:r>
      <w:r w:rsidR="00934123" w:rsidRPr="00EF3710">
        <w:rPr>
          <w:color w:val="auto"/>
        </w:rPr>
        <w:t xml:space="preserve"> </w:t>
      </w:r>
      <w:r w:rsidR="00EF3710" w:rsidRPr="00EF3710">
        <w:rPr>
          <w:color w:val="auto"/>
        </w:rPr>
        <w:t>273,1</w:t>
      </w:r>
      <w:r w:rsidR="00934123" w:rsidRPr="00EF3710">
        <w:rPr>
          <w:color w:val="auto"/>
        </w:rPr>
        <w:t xml:space="preserve"> </w:t>
      </w:r>
      <w:r w:rsidR="000D7D6B">
        <w:rPr>
          <w:color w:val="auto"/>
        </w:rPr>
        <w:t>тыс. рублей.</w:t>
      </w:r>
    </w:p>
    <w:p w:rsidR="000D7D6B" w:rsidRDefault="000203EF" w:rsidP="00C51540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03EF">
        <w:rPr>
          <w:rFonts w:ascii="Times New Roman" w:hAnsi="Times New Roman"/>
          <w:i/>
          <w:sz w:val="28"/>
          <w:szCs w:val="28"/>
        </w:rPr>
        <w:t>Повышение квалификации кадрового состава.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D7D6B" w:rsidRPr="000D7D6B">
        <w:rPr>
          <w:rFonts w:ascii="Times New Roman" w:hAnsi="Times New Roman"/>
          <w:sz w:val="28"/>
          <w:szCs w:val="28"/>
        </w:rPr>
        <w:t xml:space="preserve">Для повышения качества кадрового обеспечения органа местного самоуправления, а также в целях повышения квалификации лиц, занятых в системе местного самоуправления специалисты муниципальных учреждений округа получили дополнительное профессиональное обучение.  </w:t>
      </w:r>
    </w:p>
    <w:p w:rsidR="00157926" w:rsidRDefault="00157926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вебинары и видеоконференции проводились на тему:</w:t>
      </w:r>
    </w:p>
    <w:p w:rsidR="00157926" w:rsidRDefault="00157926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«Муниципальный бюджет и муниципальные финансы на современном этапе: новое в законодательстве и </w:t>
      </w:r>
      <w:r w:rsidR="004563AA">
        <w:rPr>
          <w:rFonts w:ascii="Times New Roman" w:hAnsi="Times New Roman"/>
          <w:sz w:val="28"/>
          <w:szCs w:val="28"/>
        </w:rPr>
        <w:t>вопросы, связанные с короновирусом»</w:t>
      </w:r>
    </w:p>
    <w:p w:rsidR="004563AA" w:rsidRDefault="004563AA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«Актуальные вопросы применения антимонопольного законодательства в сфере управления государственным имуществом»</w:t>
      </w:r>
    </w:p>
    <w:p w:rsidR="004563AA" w:rsidRDefault="004563AA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«Сметное ценообразование в строительстве. Практика применения новых методик»</w:t>
      </w:r>
    </w:p>
    <w:p w:rsidR="004563AA" w:rsidRDefault="004563AA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«Организация перевозок и управление на транспорте»</w:t>
      </w:r>
    </w:p>
    <w:p w:rsidR="004563AA" w:rsidRDefault="004563AA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«Организация строительства, ремонта и содержание автомобильных дорог»</w:t>
      </w:r>
    </w:p>
    <w:p w:rsidR="004563AA" w:rsidRDefault="004563AA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«Технический надзор при строительстве, реконструкции и ремонте автомобильных дорог</w:t>
      </w:r>
      <w:r w:rsidR="00D8496C">
        <w:rPr>
          <w:rFonts w:ascii="Times New Roman" w:hAnsi="Times New Roman"/>
          <w:sz w:val="28"/>
          <w:szCs w:val="28"/>
        </w:rPr>
        <w:t>»</w:t>
      </w:r>
    </w:p>
    <w:p w:rsidR="00D8496C" w:rsidRDefault="00D8496C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Участие в «Кузбасском образовательном форуме – 2021»</w:t>
      </w:r>
      <w:r w:rsidR="000203EF">
        <w:rPr>
          <w:rFonts w:ascii="Times New Roman" w:hAnsi="Times New Roman"/>
          <w:sz w:val="28"/>
          <w:szCs w:val="28"/>
        </w:rPr>
        <w:t>.</w:t>
      </w:r>
    </w:p>
    <w:p w:rsidR="000203EF" w:rsidRDefault="000203EF" w:rsidP="00C51540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7D6B">
        <w:rPr>
          <w:rFonts w:ascii="Times New Roman" w:hAnsi="Times New Roman"/>
          <w:sz w:val="28"/>
          <w:szCs w:val="28"/>
        </w:rPr>
        <w:t xml:space="preserve">На реализацию данного направления </w:t>
      </w:r>
      <w:r w:rsidR="00EF5041">
        <w:rPr>
          <w:rFonts w:ascii="Times New Roman" w:hAnsi="Times New Roman"/>
          <w:sz w:val="28"/>
          <w:szCs w:val="28"/>
        </w:rPr>
        <w:t xml:space="preserve">деятельности </w:t>
      </w:r>
      <w:r w:rsidRPr="000D7D6B">
        <w:rPr>
          <w:rFonts w:ascii="Times New Roman" w:hAnsi="Times New Roman"/>
          <w:sz w:val="28"/>
          <w:szCs w:val="28"/>
        </w:rPr>
        <w:t>было выделено 113,9 тыс.руб.</w:t>
      </w:r>
    </w:p>
    <w:p w:rsidR="0040134C" w:rsidRPr="00CF7900" w:rsidRDefault="00D8496C" w:rsidP="00C5154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0203EF">
        <w:rPr>
          <w:i/>
          <w:color w:val="auto"/>
        </w:rPr>
        <w:t>Мероприятия по оказанию</w:t>
      </w:r>
      <w:r w:rsidR="003B6E08" w:rsidRPr="000203EF">
        <w:rPr>
          <w:i/>
          <w:color w:val="auto"/>
        </w:rPr>
        <w:t xml:space="preserve"> аутсорсинговых услуг</w:t>
      </w:r>
      <w:r w:rsidR="000203EF">
        <w:rPr>
          <w:color w:val="auto"/>
        </w:rPr>
        <w:t xml:space="preserve">.  </w:t>
      </w:r>
      <w:r w:rsidR="000F38B5">
        <w:rPr>
          <w:color w:val="auto"/>
        </w:rPr>
        <w:t xml:space="preserve">Аутсорсинговые услуги бюджетным учреждениям Калтанского городского округа были предоставлены в качестве клининговых услуг. На реализацию данного мероприятия было выделено </w:t>
      </w:r>
      <w:r w:rsidR="000203EF">
        <w:rPr>
          <w:color w:val="auto"/>
        </w:rPr>
        <w:t>8</w:t>
      </w:r>
      <w:r w:rsidR="00CF7900" w:rsidRPr="00CF7900">
        <w:rPr>
          <w:color w:val="auto"/>
        </w:rPr>
        <w:t> 217,4</w:t>
      </w:r>
      <w:r w:rsidR="003B6E08" w:rsidRPr="00CF7900">
        <w:rPr>
          <w:color w:val="auto"/>
        </w:rPr>
        <w:t xml:space="preserve"> тыс. рублей, из них </w:t>
      </w:r>
      <w:r w:rsidR="00CF7900" w:rsidRPr="00CF7900">
        <w:rPr>
          <w:color w:val="auto"/>
        </w:rPr>
        <w:t>6 979,5 тыс.руб.</w:t>
      </w:r>
      <w:r w:rsidR="003B6E08" w:rsidRPr="00CF7900">
        <w:rPr>
          <w:color w:val="auto"/>
        </w:rPr>
        <w:t xml:space="preserve"> </w:t>
      </w:r>
      <w:r w:rsidR="000F38B5">
        <w:rPr>
          <w:color w:val="auto"/>
        </w:rPr>
        <w:t xml:space="preserve">направлено образовательным учреждениям </w:t>
      </w:r>
      <w:r w:rsidR="0091204F">
        <w:rPr>
          <w:color w:val="auto"/>
        </w:rPr>
        <w:t>городского округа.</w:t>
      </w:r>
    </w:p>
    <w:p w:rsidR="001A2954" w:rsidRDefault="0020554D" w:rsidP="00C5154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 w:rsidRPr="000F38B5">
        <w:rPr>
          <w:i/>
          <w:color w:val="auto"/>
        </w:rPr>
        <w:t>М</w:t>
      </w:r>
      <w:r w:rsidR="001A2954" w:rsidRPr="000F38B5">
        <w:rPr>
          <w:i/>
          <w:color w:val="auto"/>
        </w:rPr>
        <w:t>ероприятия к празднованию 75-летия Победы в Великой Отечественной войне</w:t>
      </w:r>
      <w:r w:rsidR="00EF5041">
        <w:rPr>
          <w:color w:val="auto"/>
        </w:rPr>
        <w:t xml:space="preserve">. Источник финансирования мероприятия </w:t>
      </w:r>
      <w:r w:rsidR="001A2954" w:rsidRPr="0091204F">
        <w:rPr>
          <w:color w:val="auto"/>
        </w:rPr>
        <w:t xml:space="preserve">– </w:t>
      </w:r>
      <w:r w:rsidR="00EF5041">
        <w:rPr>
          <w:color w:val="auto"/>
        </w:rPr>
        <w:t xml:space="preserve">местный бюджет.  </w:t>
      </w:r>
      <w:r w:rsidR="00F85DF6" w:rsidRPr="0091204F">
        <w:rPr>
          <w:color w:val="auto"/>
        </w:rPr>
        <w:t xml:space="preserve">  </w:t>
      </w:r>
    </w:p>
    <w:p w:rsidR="0091204F" w:rsidRDefault="0091204F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color w:val="auto"/>
        </w:rPr>
        <w:tab/>
      </w:r>
      <w:r w:rsidR="00235CD2">
        <w:rPr>
          <w:color w:val="auto"/>
        </w:rPr>
        <w:t>Денежные средства</w:t>
      </w:r>
      <w:r>
        <w:rPr>
          <w:color w:val="auto"/>
        </w:rPr>
        <w:t xml:space="preserve"> </w:t>
      </w:r>
      <w:r w:rsidR="00EF5041">
        <w:rPr>
          <w:color w:val="auto"/>
        </w:rPr>
        <w:t xml:space="preserve">в размере 355,9 тыс. руб. </w:t>
      </w:r>
      <w:r>
        <w:rPr>
          <w:color w:val="auto"/>
        </w:rPr>
        <w:t>выделены МКУ «Управлению по жизнеобеспечению Калтанского городского округа»</w:t>
      </w:r>
      <w:r w:rsidR="00EF5041">
        <w:rPr>
          <w:color w:val="auto"/>
        </w:rPr>
        <w:t xml:space="preserve"> для реставрации мемориалов</w:t>
      </w:r>
      <w:r w:rsidR="00235CD2">
        <w:rPr>
          <w:color w:val="auto"/>
        </w:rPr>
        <w:t>.</w:t>
      </w:r>
    </w:p>
    <w:p w:rsidR="0016651C" w:rsidRDefault="000D7D6B" w:rsidP="00C51540">
      <w:pPr>
        <w:pStyle w:val="2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40" w:lineRule="auto"/>
        <w:ind w:left="0" w:hanging="218"/>
        <w:rPr>
          <w:bCs/>
        </w:rPr>
      </w:pPr>
      <w:r>
        <w:rPr>
          <w:color w:val="auto"/>
        </w:rPr>
        <w:t xml:space="preserve">          </w:t>
      </w:r>
      <w:r w:rsidR="00EF5041" w:rsidRPr="00EF5041">
        <w:rPr>
          <w:i/>
          <w:color w:val="auto"/>
        </w:rPr>
        <w:t>Проведение  Всероссийской переписи населения 2020 год.</w:t>
      </w:r>
      <w:r w:rsidR="00EF5041">
        <w:rPr>
          <w:color w:val="auto"/>
        </w:rPr>
        <w:t xml:space="preserve">  Для реализации программных м</w:t>
      </w:r>
      <w:r w:rsidR="0016651C">
        <w:rPr>
          <w:color w:val="auto"/>
        </w:rPr>
        <w:t>ероприяти</w:t>
      </w:r>
      <w:r w:rsidR="00EF5041">
        <w:rPr>
          <w:color w:val="auto"/>
        </w:rPr>
        <w:t xml:space="preserve">й </w:t>
      </w:r>
      <w:r w:rsidR="0016651C">
        <w:rPr>
          <w:color w:val="auto"/>
        </w:rPr>
        <w:t>по п</w:t>
      </w:r>
      <w:r w:rsidR="00A95C5E" w:rsidRPr="00A95C5E">
        <w:rPr>
          <w:bCs/>
        </w:rPr>
        <w:t>роведени</w:t>
      </w:r>
      <w:r w:rsidR="0016651C">
        <w:rPr>
          <w:bCs/>
        </w:rPr>
        <w:t>ю</w:t>
      </w:r>
      <w:r w:rsidR="00A95C5E" w:rsidRPr="00A95C5E">
        <w:rPr>
          <w:bCs/>
        </w:rPr>
        <w:t xml:space="preserve"> Всероссийской переписи населения </w:t>
      </w:r>
      <w:r w:rsidR="00EF5041">
        <w:rPr>
          <w:bCs/>
        </w:rPr>
        <w:t xml:space="preserve">в 2021 году из </w:t>
      </w:r>
      <w:r w:rsidR="0016651C">
        <w:rPr>
          <w:bCs/>
        </w:rPr>
        <w:t xml:space="preserve">федерального бюджета </w:t>
      </w:r>
      <w:r w:rsidR="00EF5041">
        <w:rPr>
          <w:bCs/>
        </w:rPr>
        <w:t>было в</w:t>
      </w:r>
      <w:r w:rsidR="00362439">
        <w:rPr>
          <w:bCs/>
        </w:rPr>
        <w:t>ы</w:t>
      </w:r>
      <w:r w:rsidR="00EF5041">
        <w:rPr>
          <w:bCs/>
        </w:rPr>
        <w:t>делено</w:t>
      </w:r>
      <w:r w:rsidR="0016651C">
        <w:rPr>
          <w:bCs/>
        </w:rPr>
        <w:t xml:space="preserve"> 476,9 тыс.руб. Средства направлены на </w:t>
      </w:r>
      <w:r w:rsidR="00362439">
        <w:rPr>
          <w:bCs/>
        </w:rPr>
        <w:t xml:space="preserve">оплату </w:t>
      </w:r>
      <w:r w:rsidR="0016651C">
        <w:rPr>
          <w:bCs/>
        </w:rPr>
        <w:t>транспортны</w:t>
      </w:r>
      <w:r w:rsidR="00362439">
        <w:rPr>
          <w:bCs/>
        </w:rPr>
        <w:t>х</w:t>
      </w:r>
      <w:r w:rsidR="0016651C">
        <w:rPr>
          <w:bCs/>
        </w:rPr>
        <w:t xml:space="preserve"> услуг, аренду помещений, оплату мобильной связи.</w:t>
      </w:r>
    </w:p>
    <w:p w:rsidR="0016651C" w:rsidRDefault="00362439" w:rsidP="00C51540">
      <w:pPr>
        <w:pStyle w:val="2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rPr>
          <w:bCs/>
        </w:rPr>
      </w:pPr>
      <w:r w:rsidRPr="00362439">
        <w:rPr>
          <w:bCs/>
          <w:i/>
        </w:rPr>
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населения.</w:t>
      </w:r>
      <w:r>
        <w:rPr>
          <w:bCs/>
        </w:rPr>
        <w:t xml:space="preserve"> Источником финансирования является областной бюджет. На реализацию мероприятия </w:t>
      </w:r>
      <w:r w:rsidR="0016651C">
        <w:rPr>
          <w:bCs/>
        </w:rPr>
        <w:t xml:space="preserve">было выделено 262,8 тыс.руб. </w:t>
      </w:r>
    </w:p>
    <w:p w:rsidR="0016651C" w:rsidRDefault="0016651C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bCs/>
        </w:rPr>
      </w:pPr>
      <w:r>
        <w:rPr>
          <w:bCs/>
        </w:rPr>
        <w:tab/>
        <w:t xml:space="preserve">В рамках </w:t>
      </w:r>
      <w:r w:rsidR="00A40213">
        <w:rPr>
          <w:bCs/>
        </w:rPr>
        <w:t xml:space="preserve">программного </w:t>
      </w:r>
      <w:r>
        <w:rPr>
          <w:bCs/>
        </w:rPr>
        <w:t xml:space="preserve">мероприятия стажировку прошли </w:t>
      </w:r>
      <w:r w:rsidR="002C5BA9">
        <w:rPr>
          <w:bCs/>
        </w:rPr>
        <w:t>3 человека непосредственно в администрации Калтанского городского округа и 1 человек в отделе архитектуры и градостроительства администрации Калтанского городского округа.</w:t>
      </w:r>
    </w:p>
    <w:p w:rsidR="0016651C" w:rsidRDefault="00362439" w:rsidP="00C51540">
      <w:pPr>
        <w:pStyle w:val="2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rPr>
          <w:bCs/>
        </w:rPr>
      </w:pPr>
      <w:r w:rsidRPr="00362439">
        <w:rPr>
          <w:bCs/>
          <w:i/>
        </w:rPr>
        <w:t xml:space="preserve">Осуществление полномочий по составлению (изменению) списков </w:t>
      </w:r>
      <w:r w:rsidRPr="00362439">
        <w:rPr>
          <w:bCs/>
          <w:i/>
        </w:rPr>
        <w:lastRenderedPageBreak/>
        <w:t>кандидатов в присяжные заседатели федеральных судо общей юрисдикции в российской Федерации.</w:t>
      </w:r>
      <w:r>
        <w:rPr>
          <w:bCs/>
        </w:rPr>
        <w:t xml:space="preserve"> </w:t>
      </w:r>
      <w:r w:rsidR="002C5BA9" w:rsidRPr="002C5BA9">
        <w:rPr>
          <w:bCs/>
        </w:rPr>
        <w:t>На осуществление полномочий по составлению списков кандидатов в присяжные заседатели федеральных судей</w:t>
      </w:r>
      <w:r w:rsidR="002C5BA9">
        <w:rPr>
          <w:bCs/>
        </w:rPr>
        <w:t xml:space="preserve"> в 2021 году из средств федерального бюджета было выделено 6,6 тыс.руб.</w:t>
      </w:r>
    </w:p>
    <w:p w:rsidR="0040134C" w:rsidRPr="00475828" w:rsidRDefault="0016651C" w:rsidP="00C51540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auto"/>
        </w:rPr>
      </w:pPr>
      <w:r>
        <w:rPr>
          <w:bCs/>
        </w:rPr>
        <w:tab/>
      </w:r>
      <w:r w:rsidR="004E04D7" w:rsidRPr="00475828">
        <w:rPr>
          <w:color w:val="auto"/>
        </w:rPr>
        <w:t xml:space="preserve">Финансирование мероприятий </w:t>
      </w:r>
      <w:r w:rsidR="00363E9A" w:rsidRPr="00475828">
        <w:rPr>
          <w:color w:val="auto"/>
        </w:rPr>
        <w:t>в рамках</w:t>
      </w:r>
      <w:r w:rsidR="004E04D7" w:rsidRPr="00475828">
        <w:rPr>
          <w:color w:val="auto"/>
        </w:rPr>
        <w:t xml:space="preserve"> п</w:t>
      </w:r>
      <w:r w:rsidR="003B6E08" w:rsidRPr="00475828">
        <w:rPr>
          <w:color w:val="auto"/>
        </w:rPr>
        <w:t>одпрограмм</w:t>
      </w:r>
      <w:r w:rsidR="00363E9A" w:rsidRPr="00475828">
        <w:rPr>
          <w:color w:val="auto"/>
        </w:rPr>
        <w:t>ы</w:t>
      </w:r>
      <w:r w:rsidR="003B6E08" w:rsidRPr="00475828">
        <w:rPr>
          <w:color w:val="auto"/>
        </w:rPr>
        <w:t xml:space="preserve"> «</w:t>
      </w:r>
      <w:r w:rsidR="003B6E08" w:rsidRPr="00362439">
        <w:rPr>
          <w:b/>
          <w:color w:val="auto"/>
        </w:rPr>
        <w:t>Организация деятельности подведомственных учреждений администрации Калтанского городского округа»</w:t>
      </w:r>
      <w:r w:rsidR="003B6E08" w:rsidRPr="00475828">
        <w:rPr>
          <w:color w:val="auto"/>
        </w:rPr>
        <w:t xml:space="preserve"> </w:t>
      </w:r>
      <w:r w:rsidR="004E04D7" w:rsidRPr="00475828">
        <w:rPr>
          <w:color w:val="auto"/>
        </w:rPr>
        <w:t xml:space="preserve">составило </w:t>
      </w:r>
      <w:r w:rsidR="002C5BA9" w:rsidRPr="00475828">
        <w:rPr>
          <w:color w:val="auto"/>
        </w:rPr>
        <w:t xml:space="preserve">46310,8 </w:t>
      </w:r>
      <w:r w:rsidR="004E04D7" w:rsidRPr="00475828">
        <w:rPr>
          <w:color w:val="auto"/>
        </w:rPr>
        <w:t xml:space="preserve"> тыс. рублей, в том числе:</w:t>
      </w:r>
    </w:p>
    <w:p w:rsidR="004E04D7" w:rsidRPr="002C5BA9" w:rsidRDefault="00363E9A" w:rsidP="00C51540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359"/>
        <w:rPr>
          <w:color w:val="auto"/>
        </w:rPr>
      </w:pPr>
      <w:r w:rsidRPr="002C5BA9">
        <w:rPr>
          <w:color w:val="auto"/>
        </w:rPr>
        <w:t>О</w:t>
      </w:r>
      <w:r w:rsidR="004E04D7" w:rsidRPr="002C5BA9">
        <w:rPr>
          <w:color w:val="auto"/>
        </w:rPr>
        <w:t>беспечение деятельности МБУ КГО «Градостроительный центр –</w:t>
      </w:r>
      <w:r w:rsidR="008F00C0" w:rsidRPr="002C5BA9">
        <w:rPr>
          <w:color w:val="auto"/>
        </w:rPr>
        <w:t xml:space="preserve"> </w:t>
      </w:r>
      <w:r w:rsidR="002C5BA9" w:rsidRPr="002C5BA9">
        <w:rPr>
          <w:color w:val="auto"/>
        </w:rPr>
        <w:t>4463,5</w:t>
      </w:r>
      <w:r w:rsidR="008F00C0" w:rsidRPr="002C5BA9">
        <w:rPr>
          <w:color w:val="auto"/>
        </w:rPr>
        <w:t xml:space="preserve"> тыс.руб.</w:t>
      </w:r>
      <w:r w:rsidR="002815F1">
        <w:rPr>
          <w:color w:val="auto"/>
        </w:rPr>
        <w:t xml:space="preserve">  </w:t>
      </w:r>
      <w:r w:rsidR="001C336A">
        <w:rPr>
          <w:color w:val="auto"/>
        </w:rPr>
        <w:t>За 2021 год  при проведении строительного контроля проведена проверка 6</w:t>
      </w:r>
      <w:r w:rsidR="00F22EEC">
        <w:rPr>
          <w:color w:val="auto"/>
        </w:rPr>
        <w:t>3</w:t>
      </w:r>
      <w:r w:rsidR="001C336A">
        <w:rPr>
          <w:color w:val="auto"/>
        </w:rPr>
        <w:t xml:space="preserve"> документов  на соответствие требованием проектной и подготовленной  рабочей документации, результат</w:t>
      </w:r>
      <w:r w:rsidR="002B25D7">
        <w:rPr>
          <w:color w:val="auto"/>
        </w:rPr>
        <w:t>ов</w:t>
      </w:r>
      <w:r w:rsidR="001C336A">
        <w:rPr>
          <w:color w:val="auto"/>
        </w:rPr>
        <w:t xml:space="preserve"> инженерных изысканий, требованиям градостроительного плана, </w:t>
      </w:r>
      <w:r w:rsidR="00F22EEC">
        <w:rPr>
          <w:color w:val="auto"/>
        </w:rPr>
        <w:t>105</w:t>
      </w:r>
      <w:r w:rsidR="001C336A">
        <w:rPr>
          <w:color w:val="auto"/>
        </w:rPr>
        <w:t xml:space="preserve"> проверок достоверности </w:t>
      </w:r>
      <w:r w:rsidR="002B25D7">
        <w:rPr>
          <w:color w:val="auto"/>
        </w:rPr>
        <w:t>определения сметной стоимости объектов капитального строительства, финансирование которых осуществляется полностью или частично за счет средств соответствующего бюджета.</w:t>
      </w:r>
      <w:r w:rsidR="002815F1">
        <w:rPr>
          <w:color w:val="auto"/>
        </w:rPr>
        <w:t xml:space="preserve"> </w:t>
      </w:r>
    </w:p>
    <w:p w:rsidR="004E04D7" w:rsidRPr="008E57D5" w:rsidRDefault="00363E9A" w:rsidP="00C5154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359"/>
        <w:rPr>
          <w:color w:val="auto"/>
        </w:rPr>
      </w:pPr>
      <w:r w:rsidRPr="00A40213">
        <w:rPr>
          <w:color w:val="auto"/>
        </w:rPr>
        <w:t>О</w:t>
      </w:r>
      <w:r w:rsidR="004E04D7" w:rsidRPr="00A40213">
        <w:rPr>
          <w:color w:val="auto"/>
        </w:rPr>
        <w:t xml:space="preserve">беспечение деятельности </w:t>
      </w:r>
      <w:r w:rsidRPr="00A40213">
        <w:rPr>
          <w:color w:val="auto"/>
        </w:rPr>
        <w:t>МАУ «Пресс-Центр г</w:t>
      </w:r>
      <w:r w:rsidR="008F00C0" w:rsidRPr="00A40213">
        <w:rPr>
          <w:color w:val="auto"/>
        </w:rPr>
        <w:t xml:space="preserve">.Калтан» - </w:t>
      </w:r>
      <w:r w:rsidR="002C5BA9" w:rsidRPr="00A40213">
        <w:rPr>
          <w:color w:val="auto"/>
        </w:rPr>
        <w:t>6058,9</w:t>
      </w:r>
      <w:r w:rsidR="008F00C0" w:rsidRPr="00A40213">
        <w:rPr>
          <w:color w:val="auto"/>
        </w:rPr>
        <w:t xml:space="preserve"> тыс.руб.</w:t>
      </w:r>
      <w:r w:rsidR="00DD0510">
        <w:rPr>
          <w:color w:val="auto"/>
        </w:rPr>
        <w:t xml:space="preserve"> </w:t>
      </w:r>
      <w:r w:rsidR="008E57D5">
        <w:rPr>
          <w:color w:val="auto"/>
        </w:rPr>
        <w:t>За отчетный период выпущено</w:t>
      </w:r>
      <w:r w:rsidR="008E57D5" w:rsidRPr="008E57D5">
        <w:rPr>
          <w:color w:val="auto"/>
        </w:rPr>
        <w:t xml:space="preserve"> </w:t>
      </w:r>
      <w:r w:rsidR="008E57D5">
        <w:rPr>
          <w:color w:val="auto"/>
        </w:rPr>
        <w:t xml:space="preserve">112,5 часов телепередач местного значения, </w:t>
      </w:r>
      <w:r w:rsidR="008E57D5" w:rsidRPr="008E57D5">
        <w:rPr>
          <w:color w:val="auto"/>
        </w:rPr>
        <w:t>65 номеров газеты</w:t>
      </w:r>
      <w:r w:rsidR="008E57D5" w:rsidRPr="001B0BDD">
        <w:rPr>
          <w:color w:val="auto"/>
        </w:rPr>
        <w:t xml:space="preserve"> «Калтанский </w:t>
      </w:r>
      <w:r w:rsidR="008E57D5" w:rsidRPr="008E57D5">
        <w:rPr>
          <w:color w:val="auto"/>
        </w:rPr>
        <w:t>вестник» тираж каждого выпуска составил 2200 экземпляров</w:t>
      </w:r>
      <w:r w:rsidR="008E57D5">
        <w:rPr>
          <w:color w:val="auto"/>
        </w:rPr>
        <w:t>.</w:t>
      </w:r>
    </w:p>
    <w:p w:rsidR="00E57530" w:rsidRPr="00E57530" w:rsidRDefault="00363E9A" w:rsidP="00C5154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359"/>
        <w:rPr>
          <w:color w:val="auto"/>
        </w:rPr>
      </w:pPr>
      <w:r w:rsidRPr="00A40213">
        <w:rPr>
          <w:color w:val="auto"/>
        </w:rPr>
        <w:t>Обеспечение деятельности МБУ «Управление по защите населения и тер</w:t>
      </w:r>
      <w:r w:rsidR="008F00C0" w:rsidRPr="00A40213">
        <w:rPr>
          <w:color w:val="auto"/>
        </w:rPr>
        <w:t xml:space="preserve">ритории КГО» - </w:t>
      </w:r>
      <w:r w:rsidR="00297952" w:rsidRPr="00A40213">
        <w:rPr>
          <w:color w:val="auto"/>
        </w:rPr>
        <w:t>4555,3</w:t>
      </w:r>
      <w:r w:rsidR="008F00C0" w:rsidRPr="00A40213">
        <w:rPr>
          <w:color w:val="auto"/>
        </w:rPr>
        <w:t xml:space="preserve"> тыс.руб.</w:t>
      </w:r>
      <w:r w:rsidR="00E57530">
        <w:rPr>
          <w:color w:val="auto"/>
        </w:rPr>
        <w:t xml:space="preserve"> </w:t>
      </w:r>
      <w:r w:rsidR="00E57530" w:rsidRPr="008F4348">
        <w:rPr>
          <w:shd w:val="clear" w:color="auto" w:fill="FFFFFF"/>
        </w:rPr>
        <w:t xml:space="preserve">Для </w:t>
      </w:r>
      <w:r w:rsidR="00E57530">
        <w:rPr>
          <w:shd w:val="clear" w:color="auto" w:fill="FFFFFF"/>
        </w:rPr>
        <w:t>о</w:t>
      </w:r>
      <w:r w:rsidR="00E57530" w:rsidRPr="0070654B">
        <w:rPr>
          <w:shd w:val="clear" w:color="auto" w:fill="FFFFFF"/>
        </w:rPr>
        <w:t>беспечени</w:t>
      </w:r>
      <w:r w:rsidR="00E57530">
        <w:rPr>
          <w:shd w:val="clear" w:color="auto" w:fill="FFFFFF"/>
        </w:rPr>
        <w:t>я</w:t>
      </w:r>
      <w:r w:rsidR="00E57530" w:rsidRPr="0070654B">
        <w:rPr>
          <w:shd w:val="clear" w:color="auto" w:fill="FFFFFF"/>
        </w:rPr>
        <w:t xml:space="preserve"> противопожарной безопасности учреждений Калтанского городского округа </w:t>
      </w:r>
      <w:r w:rsidR="00E57530">
        <w:t>в 2021 году заключено</w:t>
      </w:r>
      <w:r w:rsidR="00E57530" w:rsidRPr="008F4348">
        <w:t xml:space="preserve"> 39 договор</w:t>
      </w:r>
      <w:r w:rsidR="00E57530">
        <w:t>ов</w:t>
      </w:r>
      <w:r w:rsidR="00E57530" w:rsidRPr="008F4348">
        <w:t xml:space="preserve"> на техническое обслуживание систем пожарной и охранно-пожарной сигнализации с муниципальными учреждениями</w:t>
      </w:r>
      <w:r w:rsidR="00E57530">
        <w:t xml:space="preserve">. </w:t>
      </w:r>
    </w:p>
    <w:p w:rsidR="00363E9A" w:rsidRPr="00A40213" w:rsidRDefault="00E57530" w:rsidP="00C51540">
      <w:pPr>
        <w:pStyle w:val="20"/>
        <w:shd w:val="clear" w:color="auto" w:fill="auto"/>
        <w:spacing w:before="0" w:after="0" w:line="240" w:lineRule="auto"/>
        <w:ind w:firstLine="359"/>
        <w:rPr>
          <w:color w:val="auto"/>
        </w:rPr>
      </w:pPr>
      <w:r>
        <w:t>В</w:t>
      </w:r>
      <w:r w:rsidRPr="00694BE0">
        <w:rPr>
          <w:rFonts w:eastAsia="Calibri"/>
        </w:rPr>
        <w:t xml:space="preserve"> связи с увеличением количества вызовов врачей</w:t>
      </w:r>
      <w:r>
        <w:rPr>
          <w:rFonts w:eastAsia="Calibri"/>
        </w:rPr>
        <w:t xml:space="preserve"> к пациентам</w:t>
      </w:r>
      <w:r w:rsidRPr="00694BE0">
        <w:rPr>
          <w:rFonts w:eastAsia="Calibri"/>
        </w:rPr>
        <w:t>, возросшей нагрузкой на учреждения здравоохранения в период пандемии были заключены договора с муниципальным бюджетным учреждением «Автотранспорт Калтанского городского округа» о выделении транспортных средств для организации передвижения врачей по вызовам к пациентам</w:t>
      </w:r>
      <w:r>
        <w:rPr>
          <w:rFonts w:eastAsia="Calibri"/>
        </w:rPr>
        <w:t xml:space="preserve"> на дом, осуществлена доставка врачей по 2099 адресам, отработано 754 машино/часа.</w:t>
      </w:r>
    </w:p>
    <w:p w:rsidR="00363E9A" w:rsidRDefault="00363E9A" w:rsidP="00C5154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359"/>
        <w:rPr>
          <w:color w:val="auto"/>
        </w:rPr>
      </w:pPr>
      <w:r w:rsidRPr="00A40213">
        <w:rPr>
          <w:color w:val="auto"/>
        </w:rPr>
        <w:t>Обеспечение деятельности МКУ «Архив</w:t>
      </w:r>
      <w:r w:rsidR="00B23890">
        <w:rPr>
          <w:color w:val="auto"/>
        </w:rPr>
        <w:t xml:space="preserve"> Калтанского городского округа</w:t>
      </w:r>
      <w:r w:rsidRPr="00A40213">
        <w:rPr>
          <w:color w:val="auto"/>
        </w:rPr>
        <w:t xml:space="preserve">»  - </w:t>
      </w:r>
      <w:r w:rsidR="00297952" w:rsidRPr="00A40213">
        <w:rPr>
          <w:color w:val="auto"/>
        </w:rPr>
        <w:t>8033,2</w:t>
      </w:r>
      <w:r w:rsidRPr="00A40213">
        <w:rPr>
          <w:color w:val="auto"/>
        </w:rPr>
        <w:t xml:space="preserve"> тыс.руб.</w:t>
      </w:r>
    </w:p>
    <w:p w:rsidR="00B23890" w:rsidRPr="00A40213" w:rsidRDefault="00B23890" w:rsidP="00C51540">
      <w:pPr>
        <w:pStyle w:val="20"/>
        <w:shd w:val="clear" w:color="auto" w:fill="auto"/>
        <w:spacing w:before="0" w:after="0" w:line="240" w:lineRule="auto"/>
        <w:ind w:firstLine="359"/>
        <w:rPr>
          <w:color w:val="auto"/>
        </w:rPr>
      </w:pPr>
      <w:r>
        <w:rPr>
          <w:color w:val="auto"/>
        </w:rPr>
        <w:t>За 2021 год МКУ «Архивом КГО» сформировано, подшито</w:t>
      </w:r>
      <w:r w:rsidR="004B4A53">
        <w:rPr>
          <w:color w:val="auto"/>
        </w:rPr>
        <w:t xml:space="preserve"> и принято на хранение  189 дел. Подготовлено 386 ответов на социально-правовые запросы и 168 ответов на тематические запросы. Выдана 301 копия архивных документов. </w:t>
      </w:r>
    </w:p>
    <w:p w:rsidR="00363E9A" w:rsidRPr="00A40213" w:rsidRDefault="00363E9A" w:rsidP="00C5154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359"/>
        <w:rPr>
          <w:color w:val="auto"/>
        </w:rPr>
      </w:pPr>
      <w:r w:rsidRPr="00A40213">
        <w:rPr>
          <w:color w:val="auto"/>
        </w:rPr>
        <w:t xml:space="preserve">Обеспечение деятельности МАУ «Агентство инвестиций и предпринимательства» </w:t>
      </w:r>
      <w:r w:rsidR="00297952" w:rsidRPr="00A40213">
        <w:rPr>
          <w:color w:val="auto"/>
        </w:rPr>
        <w:t xml:space="preserve">- </w:t>
      </w:r>
      <w:r w:rsidR="002C5BA9" w:rsidRPr="00A40213">
        <w:rPr>
          <w:color w:val="auto"/>
        </w:rPr>
        <w:t>2939,1</w:t>
      </w:r>
      <w:r w:rsidRPr="00A40213">
        <w:rPr>
          <w:color w:val="auto"/>
        </w:rPr>
        <w:t xml:space="preserve"> тыс.руб.</w:t>
      </w:r>
      <w:r w:rsidR="00DD0510">
        <w:rPr>
          <w:color w:val="auto"/>
        </w:rPr>
        <w:t xml:space="preserve">  За отчетный период 2021 года  в МАУ «АиП» за получением информационной и консультационной поддержкой обратилось 20</w:t>
      </w:r>
      <w:r w:rsidR="001E5131">
        <w:rPr>
          <w:color w:val="auto"/>
        </w:rPr>
        <w:t>5</w:t>
      </w:r>
      <w:r w:rsidR="00DD0510">
        <w:rPr>
          <w:color w:val="auto"/>
        </w:rPr>
        <w:t xml:space="preserve"> юридических и физических лиц. Показатель </w:t>
      </w:r>
      <w:r w:rsidR="001E5131">
        <w:rPr>
          <w:color w:val="auto"/>
        </w:rPr>
        <w:t>объема предоставленных услуг в</w:t>
      </w:r>
      <w:r w:rsidR="00DD0510">
        <w:rPr>
          <w:color w:val="auto"/>
        </w:rPr>
        <w:t>ыполнен на 10</w:t>
      </w:r>
      <w:r w:rsidR="001E5131">
        <w:rPr>
          <w:color w:val="auto"/>
        </w:rPr>
        <w:t>7</w:t>
      </w:r>
      <w:r w:rsidR="00DD0510">
        <w:rPr>
          <w:color w:val="auto"/>
        </w:rPr>
        <w:t>,</w:t>
      </w:r>
      <w:r w:rsidR="001E5131">
        <w:rPr>
          <w:color w:val="auto"/>
        </w:rPr>
        <w:t>9</w:t>
      </w:r>
      <w:r w:rsidR="00DD0510">
        <w:rPr>
          <w:color w:val="auto"/>
        </w:rPr>
        <w:t xml:space="preserve"> %. Показатель качества предоставления услуг муниципальным учреждением выполнен на </w:t>
      </w:r>
      <w:r w:rsidR="004B4A53">
        <w:rPr>
          <w:color w:val="auto"/>
        </w:rPr>
        <w:t>100%.</w:t>
      </w:r>
    </w:p>
    <w:p w:rsidR="00297952" w:rsidRPr="00A40213" w:rsidRDefault="00297952" w:rsidP="00C5154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359"/>
        <w:rPr>
          <w:color w:val="auto"/>
        </w:rPr>
      </w:pPr>
      <w:r w:rsidRPr="00A40213">
        <w:rPr>
          <w:bCs/>
          <w:color w:val="auto"/>
        </w:rPr>
        <w:t>Обеспечение деятельности МКУ «Центр бухгалтерского сопровождения муниципальных учреждений КГО» - 17981,2 тыс.руб.</w:t>
      </w:r>
      <w:r w:rsidR="004B4A53">
        <w:rPr>
          <w:bCs/>
          <w:color w:val="auto"/>
        </w:rPr>
        <w:t xml:space="preserve">  </w:t>
      </w:r>
      <w:r w:rsidR="001E5131">
        <w:rPr>
          <w:bCs/>
          <w:color w:val="auto"/>
        </w:rPr>
        <w:t>На 2021 год заключено 45 договоров на осуществление бюджетного (бухгалтерского) обслуживания финансово-хозяйственной деятельности. В сфере закупочной деятельности з</w:t>
      </w:r>
      <w:r w:rsidR="00A3406F">
        <w:rPr>
          <w:bCs/>
          <w:color w:val="auto"/>
        </w:rPr>
        <w:t xml:space="preserve">а отчетный период заключено 614 контрактов. За счет проведения закупочных </w:t>
      </w:r>
      <w:r w:rsidR="00A3406F">
        <w:rPr>
          <w:bCs/>
          <w:color w:val="auto"/>
        </w:rPr>
        <w:lastRenderedPageBreak/>
        <w:t>процедур экономия денежных средств составила 15 266,7 тыс.руб.</w:t>
      </w:r>
    </w:p>
    <w:p w:rsidR="004E04D7" w:rsidRPr="00A40213" w:rsidRDefault="00363E9A" w:rsidP="00C5154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284"/>
        <w:rPr>
          <w:color w:val="auto"/>
        </w:rPr>
      </w:pPr>
      <w:r w:rsidRPr="00A40213">
        <w:rPr>
          <w:color w:val="auto"/>
        </w:rPr>
        <w:t xml:space="preserve">Обеспечениие деятельности МКУ «Архив» за счет платных услуг – </w:t>
      </w:r>
      <w:r w:rsidR="00297952" w:rsidRPr="00A40213">
        <w:rPr>
          <w:color w:val="auto"/>
        </w:rPr>
        <w:t>387,2</w:t>
      </w:r>
      <w:r w:rsidRPr="00A40213">
        <w:rPr>
          <w:color w:val="auto"/>
        </w:rPr>
        <w:t xml:space="preserve"> тыс.руб.</w:t>
      </w:r>
      <w:r w:rsidR="00DD0510">
        <w:rPr>
          <w:color w:val="auto"/>
        </w:rPr>
        <w:t xml:space="preserve"> </w:t>
      </w:r>
    </w:p>
    <w:p w:rsidR="00297952" w:rsidRPr="00475828" w:rsidRDefault="00297952" w:rsidP="00C5154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284"/>
        <w:rPr>
          <w:color w:val="FF0000"/>
        </w:rPr>
      </w:pPr>
      <w:r w:rsidRPr="00A40213">
        <w:rPr>
          <w:bCs/>
          <w:color w:val="auto"/>
        </w:rPr>
        <w:t>Обеспечение деятельности МКУ «Центр бухгалтерского сопровождени</w:t>
      </w:r>
      <w:r w:rsidR="00E57530">
        <w:rPr>
          <w:bCs/>
          <w:color w:val="auto"/>
        </w:rPr>
        <w:t xml:space="preserve">я муниципальных учреждений КГО» </w:t>
      </w:r>
      <w:r w:rsidRPr="00A40213">
        <w:rPr>
          <w:bCs/>
          <w:color w:val="auto"/>
        </w:rPr>
        <w:t xml:space="preserve"> за счёт средств от оказания платных услуг</w:t>
      </w:r>
      <w:r w:rsidR="00475828" w:rsidRPr="00A40213">
        <w:rPr>
          <w:color w:val="auto"/>
        </w:rPr>
        <w:t xml:space="preserve"> – 1892</w:t>
      </w:r>
      <w:r w:rsidR="00475828" w:rsidRPr="00475828">
        <w:rPr>
          <w:color w:val="auto"/>
        </w:rPr>
        <w:t>,4 тыс.руб</w:t>
      </w:r>
      <w:r w:rsidR="00475828">
        <w:rPr>
          <w:color w:val="FF0000"/>
        </w:rPr>
        <w:t>.</w:t>
      </w:r>
      <w:r w:rsidRPr="00475828">
        <w:rPr>
          <w:color w:val="FF0000"/>
        </w:rPr>
        <w:t xml:space="preserve">  </w:t>
      </w:r>
    </w:p>
    <w:p w:rsidR="0040134C" w:rsidRPr="00B93A14" w:rsidRDefault="008F00C0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  <w:r w:rsidRPr="00B93A14">
        <w:rPr>
          <w:color w:val="auto"/>
        </w:rPr>
        <w:t>На мероприятия п</w:t>
      </w:r>
      <w:r w:rsidR="00446F2D" w:rsidRPr="00B93A14">
        <w:rPr>
          <w:color w:val="auto"/>
        </w:rPr>
        <w:t>одпрограмм</w:t>
      </w:r>
      <w:r w:rsidRPr="00B93A14">
        <w:rPr>
          <w:color w:val="auto"/>
        </w:rPr>
        <w:t>ы</w:t>
      </w:r>
      <w:r w:rsidR="003B6E08" w:rsidRPr="00B93A14">
        <w:rPr>
          <w:color w:val="auto"/>
        </w:rPr>
        <w:t xml:space="preserve"> </w:t>
      </w:r>
      <w:r w:rsidR="003B6E08" w:rsidRPr="002815F1">
        <w:rPr>
          <w:b/>
          <w:color w:val="auto"/>
        </w:rPr>
        <w:t>«Организация деятельности органов местного самоуправления»</w:t>
      </w:r>
      <w:r w:rsidR="003B6E08" w:rsidRPr="00B93A14">
        <w:rPr>
          <w:color w:val="auto"/>
        </w:rPr>
        <w:t xml:space="preserve"> </w:t>
      </w:r>
      <w:r w:rsidRPr="00B93A14">
        <w:rPr>
          <w:color w:val="auto"/>
        </w:rPr>
        <w:t>направлено</w:t>
      </w:r>
      <w:r w:rsidR="00446F2D" w:rsidRPr="00B93A14">
        <w:rPr>
          <w:color w:val="auto"/>
        </w:rPr>
        <w:t xml:space="preserve">  </w:t>
      </w:r>
      <w:r w:rsidR="00475828" w:rsidRPr="00B93A14">
        <w:rPr>
          <w:color w:val="auto"/>
        </w:rPr>
        <w:t>42068,3</w:t>
      </w:r>
      <w:r w:rsidRPr="00B93A14">
        <w:rPr>
          <w:color w:val="auto"/>
        </w:rPr>
        <w:t xml:space="preserve"> тыс. рублей, в том числе:</w:t>
      </w:r>
    </w:p>
    <w:p w:rsidR="008F00C0" w:rsidRPr="00B93A14" w:rsidRDefault="008F00C0" w:rsidP="00C51540">
      <w:pPr>
        <w:pStyle w:val="20"/>
        <w:shd w:val="clear" w:color="auto" w:fill="auto"/>
        <w:spacing w:before="0" w:after="0" w:line="240" w:lineRule="auto"/>
        <w:ind w:firstLine="708"/>
        <w:rPr>
          <w:color w:val="auto"/>
        </w:rPr>
      </w:pPr>
      <w:r w:rsidRPr="00B93A14">
        <w:rPr>
          <w:color w:val="auto"/>
        </w:rPr>
        <w:t>За счет средств местного бюджета</w:t>
      </w:r>
      <w:r w:rsidR="00A6573F" w:rsidRPr="00B93A14">
        <w:rPr>
          <w:color w:val="auto"/>
        </w:rPr>
        <w:t xml:space="preserve"> </w:t>
      </w:r>
      <w:r w:rsidR="00A40213">
        <w:rPr>
          <w:color w:val="auto"/>
        </w:rPr>
        <w:t xml:space="preserve">на сумму </w:t>
      </w:r>
      <w:r w:rsidR="00475828" w:rsidRPr="00B93A14">
        <w:rPr>
          <w:color w:val="auto"/>
        </w:rPr>
        <w:t>39740,7</w:t>
      </w:r>
      <w:r w:rsidR="00A6573F" w:rsidRPr="00B93A14">
        <w:rPr>
          <w:color w:val="auto"/>
        </w:rPr>
        <w:t xml:space="preserve"> тыс.рублей</w:t>
      </w:r>
      <w:r w:rsidR="00A40213">
        <w:rPr>
          <w:color w:val="auto"/>
        </w:rPr>
        <w:t xml:space="preserve"> профинансированы мероприятия</w:t>
      </w:r>
      <w:r w:rsidRPr="00B93A14">
        <w:rPr>
          <w:color w:val="auto"/>
        </w:rPr>
        <w:t>:</w:t>
      </w:r>
    </w:p>
    <w:p w:rsidR="008F00C0" w:rsidRPr="00475828" w:rsidRDefault="008F00C0" w:rsidP="00C51540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0" w:firstLine="284"/>
        <w:rPr>
          <w:color w:val="auto"/>
        </w:rPr>
      </w:pPr>
      <w:r w:rsidRPr="00475828">
        <w:rPr>
          <w:color w:val="auto"/>
        </w:rPr>
        <w:t xml:space="preserve">Обеспечение деятельности администрации Калтанскогго городского округа – </w:t>
      </w:r>
      <w:r w:rsidR="002815F1">
        <w:rPr>
          <w:color w:val="auto"/>
        </w:rPr>
        <w:t xml:space="preserve">27 </w:t>
      </w:r>
      <w:r w:rsidR="00475828" w:rsidRPr="00475828">
        <w:rPr>
          <w:color w:val="auto"/>
        </w:rPr>
        <w:t>2</w:t>
      </w:r>
      <w:r w:rsidR="002815F1">
        <w:rPr>
          <w:color w:val="auto"/>
        </w:rPr>
        <w:t>31</w:t>
      </w:r>
      <w:r w:rsidR="00475828" w:rsidRPr="00475828">
        <w:rPr>
          <w:color w:val="auto"/>
        </w:rPr>
        <w:t>,</w:t>
      </w:r>
      <w:r w:rsidR="002815F1">
        <w:rPr>
          <w:color w:val="auto"/>
        </w:rPr>
        <w:t>5</w:t>
      </w:r>
      <w:r w:rsidRPr="00475828">
        <w:rPr>
          <w:color w:val="auto"/>
        </w:rPr>
        <w:t xml:space="preserve"> тыс.руб.</w:t>
      </w:r>
    </w:p>
    <w:p w:rsidR="008F00C0" w:rsidRPr="00475828" w:rsidRDefault="008F00C0" w:rsidP="00C51540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0" w:firstLine="284"/>
        <w:rPr>
          <w:color w:val="auto"/>
        </w:rPr>
      </w:pPr>
      <w:r w:rsidRPr="00475828">
        <w:rPr>
          <w:color w:val="auto"/>
        </w:rPr>
        <w:t xml:space="preserve">Обеспечение деятельности Совета народных депутатов КГО – </w:t>
      </w:r>
      <w:r w:rsidR="002815F1">
        <w:rPr>
          <w:color w:val="auto"/>
        </w:rPr>
        <w:t>3302,7</w:t>
      </w:r>
      <w:r w:rsidRPr="00475828">
        <w:rPr>
          <w:color w:val="auto"/>
        </w:rPr>
        <w:t xml:space="preserve"> тыс.руб.</w:t>
      </w:r>
    </w:p>
    <w:p w:rsidR="008F00C0" w:rsidRPr="0029092A" w:rsidRDefault="008F00C0" w:rsidP="00C51540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0" w:firstLine="284"/>
        <w:rPr>
          <w:color w:val="auto"/>
        </w:rPr>
      </w:pPr>
      <w:r w:rsidRPr="0029092A">
        <w:rPr>
          <w:color w:val="auto"/>
        </w:rPr>
        <w:t xml:space="preserve">Обеспечение деятельности Ревизионной комиссии КГО – </w:t>
      </w:r>
      <w:r w:rsidR="0029092A" w:rsidRPr="0029092A">
        <w:rPr>
          <w:color w:val="auto"/>
        </w:rPr>
        <w:t>1417,7</w:t>
      </w:r>
      <w:r w:rsidRPr="0029092A">
        <w:rPr>
          <w:color w:val="auto"/>
        </w:rPr>
        <w:t xml:space="preserve"> тыс.руб.</w:t>
      </w:r>
    </w:p>
    <w:p w:rsidR="00832DAA" w:rsidRDefault="008F00C0" w:rsidP="00C51540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0" w:firstLine="284"/>
        <w:rPr>
          <w:color w:val="auto"/>
        </w:rPr>
      </w:pPr>
      <w:r w:rsidRPr="0029092A">
        <w:rPr>
          <w:color w:val="auto"/>
        </w:rPr>
        <w:t>Обслуживание муниципального долга –</w:t>
      </w:r>
      <w:r w:rsidR="00832DAA" w:rsidRPr="0029092A">
        <w:rPr>
          <w:color w:val="auto"/>
        </w:rPr>
        <w:t xml:space="preserve"> </w:t>
      </w:r>
      <w:r w:rsidR="0029092A" w:rsidRPr="0029092A">
        <w:rPr>
          <w:color w:val="auto"/>
        </w:rPr>
        <w:t>1380,7</w:t>
      </w:r>
      <w:r w:rsidRPr="0029092A">
        <w:rPr>
          <w:color w:val="auto"/>
        </w:rPr>
        <w:t xml:space="preserve"> тыс.руб.</w:t>
      </w:r>
    </w:p>
    <w:p w:rsidR="0029092A" w:rsidRDefault="0029092A" w:rsidP="00C51540">
      <w:pPr>
        <w:pStyle w:val="20"/>
        <w:shd w:val="clear" w:color="auto" w:fill="auto"/>
        <w:spacing w:before="0" w:after="0" w:line="240" w:lineRule="auto"/>
        <w:ind w:firstLine="284"/>
        <w:rPr>
          <w:color w:val="auto"/>
        </w:rPr>
      </w:pPr>
      <w:r>
        <w:rPr>
          <w:color w:val="auto"/>
        </w:rPr>
        <w:t>С 01.03.2021 года  в подпрограмму включено новое направление деятельности:</w:t>
      </w:r>
    </w:p>
    <w:p w:rsidR="0029092A" w:rsidRPr="0029092A" w:rsidRDefault="0029092A" w:rsidP="00C51540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0" w:firstLine="284"/>
        <w:rPr>
          <w:color w:val="auto"/>
        </w:rPr>
      </w:pPr>
      <w:r w:rsidRPr="0029092A">
        <w:rPr>
          <w:bCs/>
        </w:rPr>
        <w:t>Обеспечение деятельности Финансового управления администрации Калтанского городского округа</w:t>
      </w:r>
      <w:r>
        <w:rPr>
          <w:bCs/>
        </w:rPr>
        <w:t xml:space="preserve">. </w:t>
      </w:r>
      <w:r w:rsidR="00A40213">
        <w:rPr>
          <w:bCs/>
        </w:rPr>
        <w:t>З</w:t>
      </w:r>
      <w:r>
        <w:rPr>
          <w:bCs/>
        </w:rPr>
        <w:t xml:space="preserve">а 10 месяцев 2021 года </w:t>
      </w:r>
      <w:r w:rsidR="00A40213">
        <w:rPr>
          <w:bCs/>
        </w:rPr>
        <w:t xml:space="preserve">финансирование </w:t>
      </w:r>
      <w:r>
        <w:rPr>
          <w:bCs/>
        </w:rPr>
        <w:t xml:space="preserve">составило </w:t>
      </w:r>
      <w:r w:rsidR="00B93A14">
        <w:rPr>
          <w:bCs/>
        </w:rPr>
        <w:t xml:space="preserve">6408,1 </w:t>
      </w:r>
      <w:r>
        <w:rPr>
          <w:bCs/>
        </w:rPr>
        <w:t>тыс.руб.</w:t>
      </w:r>
    </w:p>
    <w:p w:rsidR="00832DAA" w:rsidRPr="00B93A14" w:rsidRDefault="00B93A14" w:rsidP="00C51540">
      <w:pPr>
        <w:pStyle w:val="20"/>
        <w:shd w:val="clear" w:color="auto" w:fill="auto"/>
        <w:spacing w:before="0" w:after="0" w:line="240" w:lineRule="auto"/>
        <w:ind w:firstLine="284"/>
        <w:rPr>
          <w:color w:val="auto"/>
        </w:rPr>
      </w:pPr>
      <w:r>
        <w:rPr>
          <w:color w:val="FF0000"/>
        </w:rPr>
        <w:t xml:space="preserve">      </w:t>
      </w:r>
      <w:r w:rsidRPr="00B93A14">
        <w:rPr>
          <w:color w:val="auto"/>
        </w:rPr>
        <w:t>С</w:t>
      </w:r>
      <w:r w:rsidR="00832DAA" w:rsidRPr="00B93A14">
        <w:rPr>
          <w:color w:val="auto"/>
        </w:rPr>
        <w:t>редств</w:t>
      </w:r>
      <w:r w:rsidRPr="00B93A14">
        <w:rPr>
          <w:color w:val="auto"/>
        </w:rPr>
        <w:t>а</w:t>
      </w:r>
      <w:r w:rsidR="00832DAA" w:rsidRPr="00B93A14">
        <w:rPr>
          <w:color w:val="auto"/>
        </w:rPr>
        <w:t xml:space="preserve"> областного бюджета</w:t>
      </w:r>
      <w:r w:rsidR="00A6573F" w:rsidRPr="00B93A14">
        <w:rPr>
          <w:color w:val="auto"/>
        </w:rPr>
        <w:t xml:space="preserve"> </w:t>
      </w:r>
      <w:r w:rsidRPr="00B93A14">
        <w:rPr>
          <w:color w:val="auto"/>
        </w:rPr>
        <w:t>в сумме 99,0</w:t>
      </w:r>
      <w:r w:rsidR="00A6573F" w:rsidRPr="00B93A14">
        <w:rPr>
          <w:color w:val="auto"/>
        </w:rPr>
        <w:t xml:space="preserve"> тыс.рублей</w:t>
      </w:r>
      <w:r w:rsidRPr="00B93A14">
        <w:rPr>
          <w:color w:val="auto"/>
        </w:rPr>
        <w:t xml:space="preserve"> направлены на</w:t>
      </w:r>
      <w:r w:rsidR="00832DAA" w:rsidRPr="00B93A14">
        <w:rPr>
          <w:color w:val="auto"/>
        </w:rPr>
        <w:t>:</w:t>
      </w:r>
    </w:p>
    <w:p w:rsidR="00832DAA" w:rsidRPr="00B93A14" w:rsidRDefault="00832DAA" w:rsidP="00C51540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349"/>
        <w:rPr>
          <w:color w:val="auto"/>
        </w:rPr>
      </w:pPr>
      <w:r w:rsidRPr="00B93A14">
        <w:rPr>
          <w:color w:val="auto"/>
        </w:rPr>
        <w:t xml:space="preserve">Осуществление функции по хранению, комплектованию, учету и использованию документов Архивного фонда Кемеровской области – Кузбасса – </w:t>
      </w:r>
      <w:r w:rsidR="00B93A14" w:rsidRPr="00B93A14">
        <w:rPr>
          <w:color w:val="auto"/>
        </w:rPr>
        <w:t>7</w:t>
      </w:r>
      <w:r w:rsidRPr="00B93A14">
        <w:rPr>
          <w:color w:val="auto"/>
        </w:rPr>
        <w:t>,0 тыс.руб.</w:t>
      </w:r>
    </w:p>
    <w:p w:rsidR="00B93A14" w:rsidRPr="00B93A14" w:rsidRDefault="00B93A14" w:rsidP="00C51540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349"/>
        <w:rPr>
          <w:color w:val="auto"/>
        </w:rPr>
      </w:pPr>
      <w:r w:rsidRPr="00B93A14">
        <w:rPr>
          <w:bCs/>
          <w:color w:val="auto"/>
        </w:rPr>
        <w:t>Создание и функционирование административных комиссий – 92,0 тыс.руб.</w:t>
      </w:r>
    </w:p>
    <w:p w:rsidR="00832DAA" w:rsidRPr="00B93A14" w:rsidRDefault="00B93A14" w:rsidP="00C51540">
      <w:pPr>
        <w:pStyle w:val="20"/>
        <w:shd w:val="clear" w:color="auto" w:fill="auto"/>
        <w:spacing w:before="0" w:after="0" w:line="240" w:lineRule="auto"/>
        <w:rPr>
          <w:color w:val="auto"/>
        </w:rPr>
      </w:pPr>
      <w:r w:rsidRPr="00B93A14">
        <w:rPr>
          <w:color w:val="auto"/>
        </w:rPr>
        <w:t>С</w:t>
      </w:r>
      <w:r w:rsidR="00832DAA" w:rsidRPr="00B93A14">
        <w:rPr>
          <w:color w:val="auto"/>
        </w:rPr>
        <w:t>редств</w:t>
      </w:r>
      <w:r w:rsidRPr="00B93A14">
        <w:rPr>
          <w:color w:val="auto"/>
        </w:rPr>
        <w:t>а</w:t>
      </w:r>
      <w:r w:rsidR="00832DAA" w:rsidRPr="00B93A14">
        <w:rPr>
          <w:color w:val="auto"/>
        </w:rPr>
        <w:t xml:space="preserve"> федерального бюджета</w:t>
      </w:r>
      <w:r w:rsidR="00A6573F" w:rsidRPr="00B93A14">
        <w:rPr>
          <w:color w:val="auto"/>
        </w:rPr>
        <w:t xml:space="preserve"> </w:t>
      </w:r>
      <w:r w:rsidRPr="00B93A14">
        <w:rPr>
          <w:color w:val="auto"/>
        </w:rPr>
        <w:t xml:space="preserve"> в сумме </w:t>
      </w:r>
      <w:r w:rsidR="00A6573F" w:rsidRPr="00B93A14">
        <w:rPr>
          <w:color w:val="auto"/>
        </w:rPr>
        <w:t xml:space="preserve"> 2</w:t>
      </w:r>
      <w:r w:rsidRPr="00B93A14">
        <w:rPr>
          <w:color w:val="auto"/>
        </w:rPr>
        <w:t> 205,6</w:t>
      </w:r>
      <w:r w:rsidR="00A6573F" w:rsidRPr="00B93A14">
        <w:rPr>
          <w:color w:val="auto"/>
        </w:rPr>
        <w:t xml:space="preserve"> тыс.рублей</w:t>
      </w:r>
      <w:r w:rsidRPr="00B93A14">
        <w:rPr>
          <w:color w:val="auto"/>
        </w:rPr>
        <w:t xml:space="preserve"> направлены на</w:t>
      </w:r>
    </w:p>
    <w:p w:rsidR="00832DAA" w:rsidRDefault="00832DAA" w:rsidP="00C51540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ind w:left="0" w:firstLine="426"/>
        <w:rPr>
          <w:color w:val="auto"/>
        </w:rPr>
      </w:pPr>
      <w:r w:rsidRPr="00B93A14">
        <w:rPr>
          <w:color w:val="auto"/>
        </w:rPr>
        <w:t>Осуществление первичного воинского учета на территориях, где  отсутствуют  военные комиссариаты</w:t>
      </w:r>
      <w:r w:rsidR="00B93A14" w:rsidRPr="00B93A14">
        <w:rPr>
          <w:color w:val="auto"/>
        </w:rPr>
        <w:t>.</w:t>
      </w:r>
    </w:p>
    <w:p w:rsidR="00B93A14" w:rsidRDefault="00B93A14" w:rsidP="00C51540">
      <w:pPr>
        <w:pStyle w:val="20"/>
        <w:shd w:val="clear" w:color="auto" w:fill="auto"/>
        <w:spacing w:before="0" w:after="0" w:line="240" w:lineRule="auto"/>
        <w:ind w:firstLine="426"/>
        <w:rPr>
          <w:color w:val="auto"/>
        </w:rPr>
      </w:pPr>
      <w:r w:rsidRPr="00B93A14">
        <w:rPr>
          <w:color w:val="auto"/>
        </w:rPr>
        <w:t>Программные мероприятия в 202</w:t>
      </w:r>
      <w:r>
        <w:rPr>
          <w:color w:val="auto"/>
        </w:rPr>
        <w:t>1</w:t>
      </w:r>
      <w:r w:rsidRPr="00B93A14">
        <w:rPr>
          <w:color w:val="auto"/>
        </w:rPr>
        <w:t xml:space="preserve"> году реализованы в полном объеме</w:t>
      </w:r>
      <w:r>
        <w:rPr>
          <w:color w:val="auto"/>
        </w:rPr>
        <w:t>.</w:t>
      </w:r>
    </w:p>
    <w:p w:rsidR="007D29FB" w:rsidRPr="00B93A14" w:rsidRDefault="00D05513" w:rsidP="00C51540">
      <w:pPr>
        <w:pStyle w:val="20"/>
        <w:shd w:val="clear" w:color="auto" w:fill="auto"/>
        <w:spacing w:before="0" w:after="0" w:line="240" w:lineRule="auto"/>
        <w:ind w:firstLine="426"/>
        <w:rPr>
          <w:color w:val="auto"/>
        </w:rPr>
      </w:pPr>
      <w:r>
        <w:rPr>
          <w:color w:val="auto"/>
        </w:rPr>
        <w:t>Выполнение</w:t>
      </w:r>
      <w:r w:rsidR="007D29FB">
        <w:rPr>
          <w:color w:val="auto"/>
        </w:rPr>
        <w:t xml:space="preserve"> мероприяти</w:t>
      </w:r>
      <w:r>
        <w:rPr>
          <w:color w:val="auto"/>
        </w:rPr>
        <w:t>й</w:t>
      </w:r>
      <w:r w:rsidR="007D29FB">
        <w:rPr>
          <w:color w:val="auto"/>
        </w:rPr>
        <w:t xml:space="preserve"> </w:t>
      </w:r>
      <w:r>
        <w:rPr>
          <w:color w:val="auto"/>
        </w:rPr>
        <w:t>составило</w:t>
      </w:r>
      <w:r w:rsidR="007D29FB">
        <w:rPr>
          <w:color w:val="auto"/>
        </w:rPr>
        <w:t xml:space="preserve"> 136,</w:t>
      </w:r>
      <w:r w:rsidR="002B25D7">
        <w:rPr>
          <w:color w:val="auto"/>
        </w:rPr>
        <w:t>7</w:t>
      </w:r>
      <w:r w:rsidR="007D29FB">
        <w:rPr>
          <w:color w:val="auto"/>
        </w:rPr>
        <w:t xml:space="preserve"> %.</w:t>
      </w:r>
    </w:p>
    <w:p w:rsidR="00A40213" w:rsidRDefault="00A40213" w:rsidP="00C51540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021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2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A4021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газете «</w:t>
      </w:r>
      <w:r>
        <w:rPr>
          <w:rFonts w:ascii="Times New Roman" w:hAnsi="Times New Roman" w:cs="Times New Roman"/>
          <w:sz w:val="28"/>
          <w:szCs w:val="28"/>
        </w:rPr>
        <w:t>Калтанский</w:t>
      </w:r>
      <w:r w:rsidRPr="00A40213">
        <w:rPr>
          <w:rFonts w:ascii="Times New Roman" w:hAnsi="Times New Roman" w:cs="Times New Roman"/>
          <w:sz w:val="28"/>
          <w:szCs w:val="28"/>
        </w:rPr>
        <w:t xml:space="preserve"> вестник» печатаются нормативно-правовые акты и иные информационные материалы, что влияет на уровень доверия населения к муниципальным служащим и престиж муниципальной службы. </w:t>
      </w:r>
    </w:p>
    <w:p w:rsidR="00B70974" w:rsidRDefault="00B70974" w:rsidP="00C51540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974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</w:t>
      </w:r>
      <w:r w:rsidR="0086433F">
        <w:rPr>
          <w:rFonts w:ascii="Times New Roman" w:hAnsi="Times New Roman" w:cs="Times New Roman"/>
          <w:sz w:val="28"/>
          <w:szCs w:val="28"/>
        </w:rPr>
        <w:t>достигнуты</w:t>
      </w:r>
      <w:r>
        <w:rPr>
          <w:rFonts w:ascii="Times New Roman" w:hAnsi="Times New Roman" w:cs="Times New Roman"/>
          <w:sz w:val="28"/>
          <w:szCs w:val="28"/>
        </w:rPr>
        <w:t xml:space="preserve"> показатели оценки эффективности реализации муниципальной программы:</w:t>
      </w:r>
    </w:p>
    <w:p w:rsidR="00B70974" w:rsidRDefault="00B70974" w:rsidP="00C51540">
      <w:pPr>
        <w:suppressAutoHyphens/>
        <w:autoSpaceDE w:val="0"/>
        <w:autoSpaceDN w:val="0"/>
        <w:adjustRightInd w:val="0"/>
        <w:ind w:firstLine="426"/>
        <w:jc w:val="both"/>
        <w:rPr>
          <w:rStyle w:val="211pt0"/>
          <w:rFonts w:eastAsia="Arial Unicode MS"/>
          <w:color w:val="auto"/>
          <w:sz w:val="28"/>
          <w:szCs w:val="28"/>
        </w:rPr>
      </w:pPr>
      <w:r w:rsidRPr="00B70974">
        <w:rPr>
          <w:rFonts w:ascii="Times New Roman" w:hAnsi="Times New Roman" w:cs="Times New Roman"/>
          <w:sz w:val="28"/>
          <w:szCs w:val="28"/>
        </w:rPr>
        <w:t>- п</w:t>
      </w:r>
      <w:r w:rsidRPr="00B70974">
        <w:rPr>
          <w:rStyle w:val="211pt0"/>
          <w:rFonts w:eastAsia="Arial Unicode MS"/>
          <w:color w:val="auto"/>
          <w:sz w:val="28"/>
          <w:szCs w:val="28"/>
        </w:rPr>
        <w:t>роцент пользователей сайта администрации КГО от общей численности</w:t>
      </w:r>
      <w:r>
        <w:rPr>
          <w:rStyle w:val="211pt0"/>
          <w:rFonts w:eastAsia="Arial Unicode MS"/>
          <w:color w:val="auto"/>
          <w:sz w:val="28"/>
          <w:szCs w:val="28"/>
        </w:rPr>
        <w:t xml:space="preserve"> населения Калтанского городского округа;</w:t>
      </w:r>
    </w:p>
    <w:p w:rsidR="00B70974" w:rsidRDefault="00B70974" w:rsidP="00C51540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11pt0"/>
          <w:rFonts w:eastAsia="Arial Unicode MS"/>
          <w:color w:val="auto"/>
          <w:sz w:val="28"/>
          <w:szCs w:val="28"/>
        </w:rPr>
        <w:t>- о</w:t>
      </w:r>
      <w:r w:rsidRPr="00B70974">
        <w:rPr>
          <w:rFonts w:ascii="Times New Roman" w:eastAsia="Times New Roman" w:hAnsi="Times New Roman" w:cs="Times New Roman"/>
          <w:sz w:val="28"/>
          <w:szCs w:val="28"/>
        </w:rPr>
        <w:t xml:space="preserve">хват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в</w:t>
      </w:r>
      <w:r w:rsidRPr="00B70974">
        <w:rPr>
          <w:rFonts w:ascii="Times New Roman" w:eastAsia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974">
        <w:rPr>
          <w:rFonts w:ascii="Times New Roman" w:eastAsia="Times New Roman" w:hAnsi="Times New Roman" w:cs="Times New Roman"/>
          <w:sz w:val="28"/>
          <w:szCs w:val="28"/>
        </w:rPr>
        <w:t xml:space="preserve"> со СМИ и полиграфическими организациями</w:t>
      </w:r>
      <w:r w:rsidR="008643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3F" w:rsidRPr="0086433F" w:rsidRDefault="0086433F" w:rsidP="00C51540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1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05513">
        <w:rPr>
          <w:rStyle w:val="211pt"/>
          <w:rFonts w:eastAsia="Arial Unicode MS"/>
          <w:b w:val="0"/>
          <w:color w:val="auto"/>
          <w:sz w:val="28"/>
          <w:szCs w:val="28"/>
        </w:rPr>
        <w:t>ведение</w:t>
      </w:r>
      <w:r w:rsidRPr="0086433F">
        <w:rPr>
          <w:rStyle w:val="211pt"/>
          <w:rFonts w:eastAsia="Arial Unicode MS"/>
          <w:b w:val="0"/>
          <w:color w:val="auto"/>
          <w:sz w:val="28"/>
          <w:szCs w:val="28"/>
        </w:rPr>
        <w:t xml:space="preserve"> электронного документооборота</w:t>
      </w:r>
      <w:r>
        <w:rPr>
          <w:rStyle w:val="211pt"/>
          <w:rFonts w:eastAsia="Arial Unicode MS"/>
          <w:b w:val="0"/>
          <w:color w:val="auto"/>
          <w:sz w:val="28"/>
          <w:szCs w:val="28"/>
        </w:rPr>
        <w:t>.</w:t>
      </w:r>
    </w:p>
    <w:p w:rsidR="0040134C" w:rsidRDefault="0040134C" w:rsidP="00722F32">
      <w:pPr>
        <w:spacing w:line="360" w:lineRule="auto"/>
        <w:rPr>
          <w:sz w:val="2"/>
          <w:szCs w:val="2"/>
        </w:rPr>
      </w:pPr>
    </w:p>
    <w:p w:rsidR="00B70974" w:rsidRPr="00B70974" w:rsidRDefault="00B70974" w:rsidP="00B70974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  <w:sectPr w:rsidR="00B70974" w:rsidRPr="00B70974" w:rsidSect="003A24D6">
          <w:pgSz w:w="11900" w:h="16840"/>
          <w:pgMar w:top="851" w:right="851" w:bottom="851" w:left="1531" w:header="0" w:footer="6" w:gutter="0"/>
          <w:cols w:space="720"/>
          <w:noEndnote/>
          <w:docGrid w:linePitch="360"/>
        </w:sectPr>
      </w:pPr>
    </w:p>
    <w:p w:rsidR="0040134C" w:rsidRDefault="003B6E08" w:rsidP="00880858">
      <w:pPr>
        <w:pStyle w:val="22"/>
        <w:shd w:val="clear" w:color="auto" w:fill="auto"/>
        <w:spacing w:before="0" w:line="280" w:lineRule="exact"/>
        <w:ind w:left="340"/>
        <w:jc w:val="center"/>
      </w:pPr>
      <w:bookmarkStart w:id="8" w:name="bookmark8"/>
      <w:r>
        <w:lastRenderedPageBreak/>
        <w:t>Исполнение программных мероприятий</w:t>
      </w:r>
      <w:bookmarkEnd w:id="8"/>
    </w:p>
    <w:p w:rsidR="001200AE" w:rsidRDefault="001200AE" w:rsidP="003A24D6">
      <w:pPr>
        <w:pStyle w:val="30"/>
        <w:shd w:val="clear" w:color="auto" w:fill="auto"/>
        <w:spacing w:after="0" w:line="280" w:lineRule="exact"/>
        <w:ind w:left="300"/>
        <w:jc w:val="center"/>
      </w:pPr>
    </w:p>
    <w:tbl>
      <w:tblPr>
        <w:tblW w:w="105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0"/>
        <w:gridCol w:w="2484"/>
        <w:gridCol w:w="1986"/>
        <w:gridCol w:w="932"/>
        <w:gridCol w:w="1155"/>
        <w:gridCol w:w="1177"/>
        <w:gridCol w:w="1076"/>
        <w:gridCol w:w="1071"/>
      </w:tblGrid>
      <w:tr w:rsidR="000E28A6" w:rsidRPr="000E28A6" w:rsidTr="00B524C1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0E28A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Направление деятельности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Источник финансирования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Объем финансирования, тыс.руб.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Причины отклонения</w:t>
            </w:r>
          </w:p>
        </w:tc>
      </w:tr>
      <w:tr w:rsidR="000E28A6" w:rsidRPr="000E28A6" w:rsidTr="00B524C1">
        <w:trPr>
          <w:trHeight w:val="6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0E28A6" w:rsidRDefault="000E28A6" w:rsidP="000E28A6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0E28A6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0E28A6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Плановое значение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Уточненный план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Фактическое значение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0E28A6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E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% исполнения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0E28A6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  <w:r w:rsidR="00B524C1"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B524C1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B524C1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8</w:t>
            </w:r>
          </w:p>
        </w:tc>
      </w:tr>
      <w:tr w:rsidR="000E28A6" w:rsidRPr="002B25D7" w:rsidTr="00B524C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988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1. Подпрограмма «Развитие организационно-хозяйственной деятельности в рамках реализации реформы 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Взаимодействие со СМИ и полиграфическими организациями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144,5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443,2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438,7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144,5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443,2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438,7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1.1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Типографические услуги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419,1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419,1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419,1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419,1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1.2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Приобретение, изготовление логотипных открыток, бланков, почетных грамот и благодарственных писем, конвертов, иной полиграфической продукции, связанной с жизнедеятельностью городского округа и юбилейными датами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ярмарок продукции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 xml:space="preserve">субъектов малого и среднего предпринимательства 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на местном и региональном уровнях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156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1.3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Подписка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1.4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Информационные услуги ВГТРК "Кузбасс"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1.5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Публикация информационных  материалов в газетах, журналах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Информатизация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2732,6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2854,0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2696,9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2732,6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2854,0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2696,9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2.1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Обслуживание и приобретение программных обеспечений, информационные услуги, услуги по выпуску и обслуживанию сертификатов, сопровождение программ, приобретение лицензий, обновление баз данных, абонентское обслуживание в системе электронного документооборота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1928,1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1876,8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1786,5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1928,1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1876,8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1786,5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4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2.2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Приобретение почтовых марок, конвертов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2.3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Оплата за использование сети интернет и использование услуг связи учреждениями Калтанского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739,9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865,4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739,9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865,4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Материальное стимулирование предприятий, организаций и отдельных 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1749,5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4340,5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4325,4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1749,5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4340,5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4325,4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Субсидии на иные цели бюджетным учреждениям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3.2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Поощрение муниципальных служащих, коллективов и организаций, жителей Калтанского городского округа в связи с юбилейными датами, значимыми 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событиями, а также за активное участие в конкурсах различного уровня и проведении выборов федерального, регионального уровня и выборов в органы местного самоуправления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1659,0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4325,4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4325,4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1659,0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4325,4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4325,4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130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3.3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Приобретение ценных подарков, цветов для поощрения, рамок для почетных грамот и благодарственных писем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Организационные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9898,2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12276,4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9357,8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9898,2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12276,4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9357,8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Прочая закупка товаров, 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работ и услуг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1502,2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1906,0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1502,2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1906,0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165E5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Организация мероприятий  содержания имущества бюджетных учреждений  (ремонт орг. техники, обработка документов от биологических вредителей (плесени, тли) и подшивка с учетом отчислений налогов, изготовление печатей и штампов)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165E53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698,4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165E53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165E53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165E53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698,4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165E53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165E53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62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Приобретение оборудования, офисной мебели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325,1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325,1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Оплата коммунальных услуг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4381,1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4381,1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Организационные мероприятия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2692,8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4700,2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4700,2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2692,8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4700,2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4700,2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Оплата за участие в работе форума, членские взносы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Оплата по договору статистических услуг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Госпошлина за регистрацию транспортного средства, ОСАГО, техосмотр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Оплата по договорам ГПХ, юридические услуги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67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165E5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4.1</w:t>
            </w:r>
            <w:r w:rsidR="00165E53"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Оплата по исполнительным листам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3732,9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1233,1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3732,9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1233,1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6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Повышение квалификации кадрового состава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402,7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113,9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88,2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402,7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5.1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Организация поездок, с целью обучения кадрового состава, на конференции, семинары и т.д.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Мероприятия по </w:t>
            </w: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lastRenderedPageBreak/>
              <w:t>предоставлению транспортных услуг бюджетным учреждениям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1063,9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1063,9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6.1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Мероприятия по предоставлению транспортных услуг бюджетным учреждениям Калтанского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1063,9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1063,9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59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Мероприятия по оказанию аутсорсинговых услуг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7528,8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7528,8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7.1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Мероприятия по оказанию аутсорсинговых услуг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7528,8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7528,8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8217,4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68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Мероприятия по подготовке к празднованию 75-летия Победы в Великой Отечественной Войне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8.1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Услуги по нанесению знаков методом гравировки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5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9.1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Осуществление полномочий по составлению(изменению) списков кандидатов в присяжные заседатели федеральных судов общей 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юрисдикции в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51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Проведение Всероссийской переписи населения 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476,9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476,9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476,9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476,9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232,2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232,2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Итого по подпрограмме: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23961,9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29620,7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26458,7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23520,2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28874,4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25749,6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232,2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441,7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483,5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476,9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9881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Подпрограмма " Организация деятельности подведомственных учреждений администрации Калтанского городского округа"</w:t>
            </w:r>
          </w:p>
        </w:tc>
      </w:tr>
      <w:tr w:rsidR="000E28A6" w:rsidRPr="002B25D7" w:rsidTr="00B524C1">
        <w:trPr>
          <w:trHeight w:val="2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2.1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МБУ КГО «Градостроительный центр», в части расходов на оплату труда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3527,3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4463,5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4428,4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3527,3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4463,5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4428,4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58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2.2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МАУ «Пресс-центр г. Калтан», в части расходов на оплату труда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4766,0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6058,9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5997,0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4766,0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6058,9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5997,0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55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2.3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МБУ «Управление по защите населения и территорий КГО» в части расходов на оплату труда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2972,5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4247,0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4247,0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2972,5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4247,0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4247,0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59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2.4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МКУ «Архив КГО», в части расходов на оплату труда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17836,3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7822,2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7822,2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17836,3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7822,2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7822,2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1B28AB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2.5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Обеспечение деятельности 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МАУ «АИП КГО», в части расходов на оплату труда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2147,3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2939,1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2937,7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2147,3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2939,1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2937,7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3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2.6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МКУ «Архив КГО», в части расходов на оплату коммунальных расходов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291,5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199,2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199,2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2.7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МБУ «Управление по защите населения и территории КГО» в части расходов на оплату коммунальных расходов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212,3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212,3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2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2.8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МКУ «Архив КГО», в части прочих расходов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0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2.9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МБУ «Управление по защите населения и территории КГО» в части прочих расходов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5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2.10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МКУ «Архив КГО», за счет средств от оказания платных услуг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2279,6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387,2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2279,6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387,2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2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2.11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МКУ «Центр бухгалтерского сопровождения муниципальных учреждений КГО», в части расходов на оплату труда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17014,0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15341,6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17014,0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15341,6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1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2.12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Обеспечение деятельности МКУ «Центр бухгалтерского сопровождения муниципальных учреждений КГО», в части расходов на оплату коммунальных расходов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4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2.13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МКУ «Центр бухгалтерского сопровождения муниципальных учреждений КГО», в части прочих расходов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889,2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868,4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889,2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868,4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9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2.14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Обеспечение деятельности МКУ «Центр бухгалтерского сопровождения муниципальных учреждений КГО», за счёт средств от оказания платных услуг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1892,4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1892,4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8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Итого по подпрограмме: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34038,1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46310,8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43491,3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34038,1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46310,8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43491,3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9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3. «Подпрограмма «Организация деятельности органов местного самоуправления»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главы КГО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1715,5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2013,7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2013,7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1715,5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2013,7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2013,7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3.2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администрации КГО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19581,5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25217,8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25187,2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19581,5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25217,8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25187,2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2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3.3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Председателя Совета народных депутатов КГО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745,5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1050,7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1047,9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745,5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1050,7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1047,9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58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3.4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Совета народных депутатов КГО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1049,5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1332,1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1190,0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1049,5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1332,1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1190,0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3.5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Компенсационные выплаты за работу в комиссиях депутатскому корпусу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624,4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806,9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806,9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624,4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806,9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806,9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5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3.6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Финансовое обеспечение наградной системы Совета народных депутатов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48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3.7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ревизионной комиссии КГО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1087,8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1375,2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1087,8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1375,2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3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3.8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Резервный фонд администрации КГО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3.9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Обслуживание муниципального долга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980,3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1380,7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1380,7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980,3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1380,7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1380,7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3.10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 xml:space="preserve">охраны труда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105B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3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3.11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Осуществление функции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63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3.12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Создание и функционирование административных комиссий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3.13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Финансового управления администрации Калтанского городского округа  в части расходов на оплату труда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6003,0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6003,0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6003,0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6003,0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5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3.14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Обеспечение деятельности Финансового управления администрации Калтанского городского округа в части прочих расходов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5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Итого по подпрограмме: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28351,5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42068,2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41755,5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26048,3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39740,6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39427,9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97,6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2205,6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 по муниципальной программе: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86351,5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117999,7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111705,5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  <w:r w:rsidR="00B93A14"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136,7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83606,6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114925,8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108668,8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97,6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384,8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2647,3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2689,1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2682,5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0E28A6" w:rsidRPr="002B25D7" w:rsidTr="00B524C1">
        <w:trPr>
          <w:trHeight w:val="7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A6" w:rsidRPr="002B25D7" w:rsidRDefault="000E28A6" w:rsidP="000E28A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B524C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иные не запрещенные законодательством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A6" w:rsidRPr="002B25D7" w:rsidRDefault="000E28A6" w:rsidP="000E28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2B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</w:tbl>
    <w:p w:rsidR="00722F32" w:rsidRPr="002B25D7" w:rsidRDefault="00722F32" w:rsidP="003A24D6">
      <w:pPr>
        <w:pStyle w:val="30"/>
        <w:shd w:val="clear" w:color="auto" w:fill="auto"/>
        <w:spacing w:after="0" w:line="280" w:lineRule="exact"/>
        <w:ind w:left="300"/>
        <w:jc w:val="center"/>
        <w:rPr>
          <w:color w:val="auto"/>
        </w:rPr>
      </w:pPr>
    </w:p>
    <w:p w:rsidR="00722F32" w:rsidRPr="002B25D7" w:rsidRDefault="00722F32" w:rsidP="003A24D6">
      <w:pPr>
        <w:pStyle w:val="30"/>
        <w:shd w:val="clear" w:color="auto" w:fill="auto"/>
        <w:spacing w:after="0" w:line="280" w:lineRule="exact"/>
        <w:ind w:left="300"/>
        <w:jc w:val="center"/>
        <w:rPr>
          <w:color w:val="auto"/>
        </w:rPr>
      </w:pPr>
    </w:p>
    <w:p w:rsidR="00722F32" w:rsidRPr="002B25D7" w:rsidRDefault="00722F32" w:rsidP="003A24D6">
      <w:pPr>
        <w:pStyle w:val="30"/>
        <w:shd w:val="clear" w:color="auto" w:fill="auto"/>
        <w:spacing w:after="0" w:line="280" w:lineRule="exact"/>
        <w:ind w:left="300"/>
        <w:jc w:val="center"/>
        <w:rPr>
          <w:color w:val="auto"/>
        </w:rPr>
      </w:pPr>
    </w:p>
    <w:p w:rsidR="000105B3" w:rsidRDefault="000105B3" w:rsidP="003A24D6">
      <w:pPr>
        <w:pStyle w:val="30"/>
        <w:shd w:val="clear" w:color="auto" w:fill="auto"/>
        <w:spacing w:after="0" w:line="280" w:lineRule="exact"/>
        <w:ind w:left="300"/>
        <w:jc w:val="center"/>
        <w:rPr>
          <w:color w:val="auto"/>
        </w:rPr>
        <w:sectPr w:rsidR="000105B3" w:rsidSect="000E28A6">
          <w:pgSz w:w="11900" w:h="16840"/>
          <w:pgMar w:top="360" w:right="360" w:bottom="360" w:left="567" w:header="0" w:footer="3" w:gutter="0"/>
          <w:cols w:space="720"/>
          <w:noEndnote/>
          <w:docGrid w:linePitch="360"/>
        </w:sectPr>
      </w:pPr>
    </w:p>
    <w:p w:rsidR="0040134C" w:rsidRDefault="003B6E08" w:rsidP="003A24D6">
      <w:pPr>
        <w:pStyle w:val="30"/>
        <w:shd w:val="clear" w:color="auto" w:fill="auto"/>
        <w:spacing w:after="0" w:line="280" w:lineRule="exact"/>
        <w:ind w:left="300"/>
        <w:jc w:val="center"/>
        <w:rPr>
          <w:color w:val="auto"/>
        </w:rPr>
      </w:pPr>
      <w:r w:rsidRPr="00295192">
        <w:rPr>
          <w:color w:val="auto"/>
        </w:rPr>
        <w:lastRenderedPageBreak/>
        <w:t>Целевые индикаторы программы</w:t>
      </w:r>
    </w:p>
    <w:p w:rsidR="00722F32" w:rsidRPr="00295192" w:rsidRDefault="00722F32" w:rsidP="003A24D6">
      <w:pPr>
        <w:pStyle w:val="30"/>
        <w:shd w:val="clear" w:color="auto" w:fill="auto"/>
        <w:spacing w:after="0" w:line="280" w:lineRule="exact"/>
        <w:ind w:left="300"/>
        <w:jc w:val="center"/>
        <w:rPr>
          <w:color w:val="auto"/>
        </w:rPr>
      </w:pPr>
    </w:p>
    <w:tbl>
      <w:tblPr>
        <w:tblOverlap w:val="never"/>
        <w:tblW w:w="15503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2"/>
        <w:gridCol w:w="3828"/>
        <w:gridCol w:w="992"/>
        <w:gridCol w:w="2836"/>
        <w:gridCol w:w="709"/>
        <w:gridCol w:w="1339"/>
        <w:gridCol w:w="1134"/>
        <w:gridCol w:w="1418"/>
        <w:gridCol w:w="993"/>
        <w:gridCol w:w="1327"/>
      </w:tblGrid>
      <w:tr w:rsidR="000105B3" w:rsidRPr="00295192" w:rsidTr="00B524C1">
        <w:trPr>
          <w:trHeight w:hRule="exact" w:val="878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60" w:line="190" w:lineRule="exact"/>
              <w:ind w:left="240"/>
              <w:jc w:val="left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№</w:t>
            </w:r>
          </w:p>
          <w:p w:rsidR="000105B3" w:rsidRPr="00295192" w:rsidRDefault="000105B3" w:rsidP="003A24D6">
            <w:pPr>
              <w:pStyle w:val="20"/>
              <w:shd w:val="clear" w:color="auto" w:fill="auto"/>
              <w:spacing w:before="60" w:after="0" w:line="190" w:lineRule="exact"/>
              <w:ind w:left="240"/>
              <w:jc w:val="left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п/п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Наименование</w:t>
            </w:r>
          </w:p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программных</w:t>
            </w:r>
          </w:p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B524C1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Сроки</w:t>
            </w:r>
          </w:p>
          <w:p w:rsidR="000105B3" w:rsidRPr="00295192" w:rsidRDefault="000105B3" w:rsidP="00B524C1">
            <w:pPr>
              <w:pStyle w:val="20"/>
              <w:shd w:val="clear" w:color="auto" w:fill="auto"/>
              <w:spacing w:before="60" w:after="0" w:line="190" w:lineRule="exact"/>
              <w:ind w:left="180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исполнения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Наименование</w:t>
            </w:r>
          </w:p>
          <w:p w:rsidR="000105B3" w:rsidRPr="00295192" w:rsidRDefault="000105B3" w:rsidP="003A24D6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Ед.</w:t>
            </w:r>
          </w:p>
          <w:p w:rsidR="000105B3" w:rsidRPr="00295192" w:rsidRDefault="000105B3" w:rsidP="003A24D6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изм.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Значение целевого индикатора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Причины</w:t>
            </w:r>
          </w:p>
          <w:p w:rsidR="000105B3" w:rsidRPr="00295192" w:rsidRDefault="000105B3" w:rsidP="003A24D6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отклонения</w:t>
            </w:r>
          </w:p>
        </w:tc>
      </w:tr>
      <w:tr w:rsidR="000105B3" w:rsidRPr="00295192" w:rsidTr="000105B3">
        <w:trPr>
          <w:trHeight w:hRule="exact" w:val="480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rPr>
                <w:color w:val="auto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rPr>
                <w:color w:val="auto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rPr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color w:val="auto"/>
              </w:rPr>
            </w:pPr>
            <w:r>
              <w:rPr>
                <w:rStyle w:val="295pt"/>
                <w:color w:val="auto"/>
              </w:rPr>
              <w:t>Факт.значение 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План</w:t>
            </w:r>
            <w:r>
              <w:rPr>
                <w:rStyle w:val="295pt"/>
                <w:color w:val="auto"/>
              </w:rPr>
              <w:t xml:space="preserve"> на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Факт</w:t>
            </w:r>
            <w:r>
              <w:rPr>
                <w:rStyle w:val="295pt"/>
                <w:color w:val="auto"/>
              </w:rPr>
              <w:t xml:space="preserve"> за 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%</w:t>
            </w:r>
          </w:p>
          <w:p w:rsidR="000105B3" w:rsidRPr="00295192" w:rsidRDefault="000105B3" w:rsidP="003A24D6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исполнения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rPr>
                <w:color w:val="auto"/>
                <w:sz w:val="10"/>
                <w:szCs w:val="10"/>
              </w:rPr>
            </w:pPr>
          </w:p>
        </w:tc>
      </w:tr>
      <w:tr w:rsidR="000105B3" w:rsidRPr="00295192" w:rsidTr="00B524C1">
        <w:trPr>
          <w:trHeight w:hRule="exact" w:val="2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 w:rsidRPr="00295192">
              <w:rPr>
                <w:rStyle w:val="295pt"/>
                <w:color w:val="aut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B524C1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color w:val="auto"/>
              </w:rPr>
            </w:pPr>
            <w:r>
              <w:rPr>
                <w:rStyle w:val="295pt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B524C1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>
              <w:rPr>
                <w:rStyle w:val="295pt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B524C1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>
              <w:rPr>
                <w:rStyle w:val="295pt"/>
                <w:color w:val="auto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B524C1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>
              <w:rPr>
                <w:rStyle w:val="295pt"/>
                <w:color w:val="auto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B524C1" w:rsidP="00B524C1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auto"/>
              </w:rPr>
            </w:pPr>
            <w:r>
              <w:rPr>
                <w:rStyle w:val="295pt"/>
                <w:color w:val="auto"/>
              </w:rPr>
              <w:t>10</w:t>
            </w:r>
          </w:p>
        </w:tc>
      </w:tr>
      <w:tr w:rsidR="000105B3" w:rsidRPr="00295192" w:rsidTr="000105B3">
        <w:trPr>
          <w:trHeight w:hRule="exact" w:val="28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rStyle w:val="211pt"/>
                <w:color w:val="auto"/>
              </w:rPr>
            </w:pPr>
          </w:p>
        </w:tc>
        <w:tc>
          <w:tcPr>
            <w:tcW w:w="14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Цель: Взаимодействие администрации Калтанского городского округа с жителями через средства массовой информации</w:t>
            </w:r>
          </w:p>
        </w:tc>
      </w:tr>
      <w:tr w:rsidR="000105B3" w:rsidRPr="00295192" w:rsidTr="000105B3">
        <w:trPr>
          <w:trHeight w:hRule="exact" w:val="28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rStyle w:val="211pt"/>
                <w:color w:val="auto"/>
              </w:rPr>
            </w:pPr>
          </w:p>
        </w:tc>
        <w:tc>
          <w:tcPr>
            <w:tcW w:w="14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Задача: Увеличение информированности жителей городского округа о его жизнедеятельности</w:t>
            </w:r>
          </w:p>
        </w:tc>
      </w:tr>
      <w:tr w:rsidR="000105B3" w:rsidRPr="00295192" w:rsidTr="00D215E3">
        <w:trPr>
          <w:trHeight w:hRule="exact" w:val="8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1.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D215E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«Взаимодействие со СМИ и полиграфическими организациями»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0105B3">
            <w:pPr>
              <w:pStyle w:val="20"/>
              <w:shd w:val="clear" w:color="auto" w:fill="auto"/>
              <w:spacing w:before="0" w:after="0" w:line="220" w:lineRule="exact"/>
              <w:ind w:left="280"/>
              <w:jc w:val="left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202</w:t>
            </w:r>
            <w:r>
              <w:rPr>
                <w:rStyle w:val="211pt0"/>
                <w:color w:val="auto"/>
              </w:rPr>
              <w:t>1</w:t>
            </w:r>
            <w:r w:rsidR="0086433F">
              <w:rPr>
                <w:rStyle w:val="211pt0"/>
                <w:color w:val="auto"/>
              </w:rPr>
              <w:t>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Охват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E3" w:rsidRPr="00295192" w:rsidRDefault="00D215E3" w:rsidP="00D215E3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D215E3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D215E3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rPr>
                <w:color w:val="auto"/>
                <w:sz w:val="10"/>
                <w:szCs w:val="10"/>
              </w:rPr>
            </w:pPr>
          </w:p>
        </w:tc>
      </w:tr>
      <w:tr w:rsidR="000105B3" w:rsidRPr="00295192" w:rsidTr="000105B3">
        <w:trPr>
          <w:trHeight w:hRule="exact" w:val="28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rStyle w:val="211pt"/>
                <w:color w:val="auto"/>
              </w:rPr>
            </w:pPr>
          </w:p>
        </w:tc>
        <w:tc>
          <w:tcPr>
            <w:tcW w:w="14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Цель: Обеспечение деятельности администрации Калтанского городского округа, через сеть интернет</w:t>
            </w:r>
          </w:p>
        </w:tc>
      </w:tr>
      <w:tr w:rsidR="000105B3" w:rsidRPr="00295192" w:rsidTr="000105B3">
        <w:trPr>
          <w:trHeight w:hRule="exact" w:val="28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rStyle w:val="211pt"/>
                <w:color w:val="auto"/>
              </w:rPr>
            </w:pPr>
          </w:p>
        </w:tc>
        <w:tc>
          <w:tcPr>
            <w:tcW w:w="14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Задача: Улучшение работы официального сайта администрации Калтанского городского округа</w:t>
            </w:r>
          </w:p>
        </w:tc>
      </w:tr>
      <w:tr w:rsidR="000105B3" w:rsidRPr="00295192" w:rsidTr="00D215E3">
        <w:trPr>
          <w:trHeight w:hRule="exact" w:val="18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ind w:left="280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2.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«Информатизация</w:t>
            </w:r>
          </w:p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муниципального</w:t>
            </w:r>
          </w:p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0105B3">
            <w:pPr>
              <w:pStyle w:val="20"/>
              <w:shd w:val="clear" w:color="auto" w:fill="auto"/>
              <w:spacing w:before="0" w:after="0" w:line="220" w:lineRule="exact"/>
              <w:ind w:left="280"/>
              <w:jc w:val="left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202</w:t>
            </w:r>
            <w:r>
              <w:rPr>
                <w:rStyle w:val="211pt0"/>
                <w:color w:val="auto"/>
              </w:rPr>
              <w:t>1</w:t>
            </w:r>
            <w:r w:rsidR="0086433F">
              <w:rPr>
                <w:rStyle w:val="211pt0"/>
                <w:color w:val="auto"/>
              </w:rPr>
              <w:t>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D215E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Процент пользователей сайта администрации КГО от общей численности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E3" w:rsidRPr="00295192" w:rsidRDefault="00D215E3" w:rsidP="00D215E3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D215E3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D215E3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rPr>
                <w:color w:val="auto"/>
                <w:sz w:val="10"/>
                <w:szCs w:val="10"/>
              </w:rPr>
            </w:pPr>
          </w:p>
        </w:tc>
      </w:tr>
      <w:tr w:rsidR="000105B3" w:rsidRPr="00295192" w:rsidTr="000105B3">
        <w:trPr>
          <w:trHeight w:hRule="exact" w:val="28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rStyle w:val="211pt"/>
                <w:color w:val="auto"/>
              </w:rPr>
            </w:pPr>
          </w:p>
        </w:tc>
        <w:tc>
          <w:tcPr>
            <w:tcW w:w="14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Цель: Организация и контроль за электронным документооборотом</w:t>
            </w:r>
          </w:p>
        </w:tc>
      </w:tr>
      <w:tr w:rsidR="000105B3" w:rsidRPr="00295192" w:rsidTr="000105B3">
        <w:trPr>
          <w:trHeight w:hRule="exact" w:val="27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rStyle w:val="211pt"/>
                <w:color w:val="auto"/>
              </w:rPr>
            </w:pPr>
          </w:p>
        </w:tc>
        <w:tc>
          <w:tcPr>
            <w:tcW w:w="14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Задача: Перевод документов в электронный вариант</w:t>
            </w:r>
          </w:p>
        </w:tc>
      </w:tr>
      <w:tr w:rsidR="000105B3" w:rsidRPr="00295192" w:rsidTr="00D215E3">
        <w:trPr>
          <w:trHeight w:hRule="exact" w:val="6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ind w:left="280"/>
              <w:jc w:val="left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3.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2B25D7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295192">
              <w:rPr>
                <w:rStyle w:val="211pt"/>
                <w:color w:val="auto"/>
              </w:rPr>
              <w:t>«Ведение электронного документооборота»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0105B3">
            <w:pPr>
              <w:pStyle w:val="20"/>
              <w:shd w:val="clear" w:color="auto" w:fill="auto"/>
              <w:spacing w:before="0" w:after="0" w:line="220" w:lineRule="exact"/>
              <w:ind w:left="280"/>
              <w:jc w:val="left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202</w:t>
            </w:r>
            <w:r>
              <w:rPr>
                <w:rStyle w:val="211pt0"/>
                <w:color w:val="auto"/>
              </w:rPr>
              <w:t>1</w:t>
            </w:r>
            <w:r w:rsidR="0086433F">
              <w:rPr>
                <w:rStyle w:val="211pt0"/>
                <w:color w:val="auto"/>
              </w:rPr>
              <w:t>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Целевой индикатор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0"/>
                <w:color w:val="auto"/>
              </w:rPr>
            </w:pPr>
          </w:p>
          <w:p w:rsidR="00D215E3" w:rsidRPr="00295192" w:rsidRDefault="00D215E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5B3" w:rsidRPr="00295192" w:rsidRDefault="000105B3" w:rsidP="003A24D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295192">
              <w:rPr>
                <w:rStyle w:val="211pt0"/>
                <w:color w:val="auto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B3" w:rsidRPr="00295192" w:rsidRDefault="000105B3" w:rsidP="003A24D6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40134C" w:rsidRDefault="0040134C">
      <w:pPr>
        <w:rPr>
          <w:sz w:val="2"/>
          <w:szCs w:val="2"/>
        </w:rPr>
      </w:pPr>
    </w:p>
    <w:sectPr w:rsidR="0040134C" w:rsidSect="000105B3">
      <w:pgSz w:w="16840" w:h="11900" w:orient="landscape"/>
      <w:pgMar w:top="56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52" w:rsidRDefault="00102552" w:rsidP="0040134C">
      <w:r>
        <w:separator/>
      </w:r>
    </w:p>
  </w:endnote>
  <w:endnote w:type="continuationSeparator" w:id="0">
    <w:p w:rsidR="00102552" w:rsidRDefault="00102552" w:rsidP="0040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52" w:rsidRDefault="00102552"/>
  </w:footnote>
  <w:footnote w:type="continuationSeparator" w:id="0">
    <w:p w:rsidR="00102552" w:rsidRDefault="001025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765"/>
    <w:multiLevelType w:val="hybridMultilevel"/>
    <w:tmpl w:val="498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1143"/>
    <w:multiLevelType w:val="hybridMultilevel"/>
    <w:tmpl w:val="EAD47F2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16876646"/>
    <w:multiLevelType w:val="hybridMultilevel"/>
    <w:tmpl w:val="B244916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17332AD7"/>
    <w:multiLevelType w:val="hybridMultilevel"/>
    <w:tmpl w:val="76F2A4F6"/>
    <w:lvl w:ilvl="0" w:tplc="8806EB70">
      <w:numFmt w:val="bullet"/>
      <w:lvlText w:val="•"/>
      <w:lvlJc w:val="left"/>
      <w:pPr>
        <w:ind w:left="64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7333ABD"/>
    <w:multiLevelType w:val="multilevel"/>
    <w:tmpl w:val="22D0C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81FBC"/>
    <w:multiLevelType w:val="hybridMultilevel"/>
    <w:tmpl w:val="79B8EE5A"/>
    <w:lvl w:ilvl="0" w:tplc="6A34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93A88"/>
    <w:multiLevelType w:val="hybridMultilevel"/>
    <w:tmpl w:val="6B4CD13C"/>
    <w:lvl w:ilvl="0" w:tplc="8806EB70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2D9A1B79"/>
    <w:multiLevelType w:val="multilevel"/>
    <w:tmpl w:val="5CAA7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A4531"/>
    <w:multiLevelType w:val="multilevel"/>
    <w:tmpl w:val="26D8B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86E67"/>
    <w:multiLevelType w:val="multilevel"/>
    <w:tmpl w:val="BF92EF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22258"/>
    <w:multiLevelType w:val="multilevel"/>
    <w:tmpl w:val="9E466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5D2323"/>
    <w:multiLevelType w:val="hybridMultilevel"/>
    <w:tmpl w:val="BDDC49C8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7566B"/>
    <w:multiLevelType w:val="hybridMultilevel"/>
    <w:tmpl w:val="43CEBA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080A08"/>
    <w:multiLevelType w:val="hybridMultilevel"/>
    <w:tmpl w:val="E980564A"/>
    <w:lvl w:ilvl="0" w:tplc="056AF8E2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4">
    <w:nsid w:val="4C867E63"/>
    <w:multiLevelType w:val="hybridMultilevel"/>
    <w:tmpl w:val="D640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95701"/>
    <w:multiLevelType w:val="hybridMultilevel"/>
    <w:tmpl w:val="93A4904C"/>
    <w:lvl w:ilvl="0" w:tplc="056AF8E2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68944443"/>
    <w:multiLevelType w:val="multilevel"/>
    <w:tmpl w:val="07BC1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E26430"/>
    <w:multiLevelType w:val="hybridMultilevel"/>
    <w:tmpl w:val="461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C36A4"/>
    <w:multiLevelType w:val="hybridMultilevel"/>
    <w:tmpl w:val="D09EDFBE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622EC"/>
    <w:multiLevelType w:val="hybridMultilevel"/>
    <w:tmpl w:val="5B74EDAC"/>
    <w:lvl w:ilvl="0" w:tplc="7142835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8"/>
  </w:num>
  <w:num w:numId="8">
    <w:abstractNumId w:val="19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3"/>
  </w:num>
  <w:num w:numId="15">
    <w:abstractNumId w:val="17"/>
  </w:num>
  <w:num w:numId="16">
    <w:abstractNumId w:val="5"/>
  </w:num>
  <w:num w:numId="17">
    <w:abstractNumId w:val="14"/>
  </w:num>
  <w:num w:numId="18">
    <w:abstractNumId w:val="6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4C"/>
    <w:rsid w:val="00000826"/>
    <w:rsid w:val="000105B3"/>
    <w:rsid w:val="000146B2"/>
    <w:rsid w:val="000203EF"/>
    <w:rsid w:val="00025576"/>
    <w:rsid w:val="000272C0"/>
    <w:rsid w:val="000401EA"/>
    <w:rsid w:val="000421FC"/>
    <w:rsid w:val="00067CC7"/>
    <w:rsid w:val="000848EE"/>
    <w:rsid w:val="00096CEC"/>
    <w:rsid w:val="000A08EB"/>
    <w:rsid w:val="000A674D"/>
    <w:rsid w:val="000C4B41"/>
    <w:rsid w:val="000C6615"/>
    <w:rsid w:val="000D38E9"/>
    <w:rsid w:val="000D7212"/>
    <w:rsid w:val="000D7CC5"/>
    <w:rsid w:val="000D7D6B"/>
    <w:rsid w:val="000E28A6"/>
    <w:rsid w:val="000F38B5"/>
    <w:rsid w:val="00102552"/>
    <w:rsid w:val="00103F2B"/>
    <w:rsid w:val="00105C48"/>
    <w:rsid w:val="001062A4"/>
    <w:rsid w:val="00112FE4"/>
    <w:rsid w:val="0011405F"/>
    <w:rsid w:val="001200AE"/>
    <w:rsid w:val="00142260"/>
    <w:rsid w:val="00157926"/>
    <w:rsid w:val="00165E53"/>
    <w:rsid w:val="0016651C"/>
    <w:rsid w:val="00174729"/>
    <w:rsid w:val="00176CA2"/>
    <w:rsid w:val="00197F05"/>
    <w:rsid w:val="001A2954"/>
    <w:rsid w:val="001A41AA"/>
    <w:rsid w:val="001A5D99"/>
    <w:rsid w:val="001B0BDD"/>
    <w:rsid w:val="001B28AB"/>
    <w:rsid w:val="001B36FF"/>
    <w:rsid w:val="001C336A"/>
    <w:rsid w:val="001C6466"/>
    <w:rsid w:val="001D69C8"/>
    <w:rsid w:val="001D7505"/>
    <w:rsid w:val="001E06C5"/>
    <w:rsid w:val="001E5131"/>
    <w:rsid w:val="00200B8D"/>
    <w:rsid w:val="0020554D"/>
    <w:rsid w:val="002259C0"/>
    <w:rsid w:val="002302CF"/>
    <w:rsid w:val="00230557"/>
    <w:rsid w:val="00231D9C"/>
    <w:rsid w:val="002350CD"/>
    <w:rsid w:val="00235CD2"/>
    <w:rsid w:val="00237C75"/>
    <w:rsid w:val="00245EED"/>
    <w:rsid w:val="00257B39"/>
    <w:rsid w:val="00275D34"/>
    <w:rsid w:val="002815F1"/>
    <w:rsid w:val="0029092A"/>
    <w:rsid w:val="00295192"/>
    <w:rsid w:val="0029523F"/>
    <w:rsid w:val="00297952"/>
    <w:rsid w:val="002A1FC9"/>
    <w:rsid w:val="002A5CBF"/>
    <w:rsid w:val="002B038B"/>
    <w:rsid w:val="002B25D7"/>
    <w:rsid w:val="002C5BA9"/>
    <w:rsid w:val="002D0125"/>
    <w:rsid w:val="002D251A"/>
    <w:rsid w:val="002D56C3"/>
    <w:rsid w:val="002E25CC"/>
    <w:rsid w:val="002F556C"/>
    <w:rsid w:val="003154C7"/>
    <w:rsid w:val="00337E92"/>
    <w:rsid w:val="00350D93"/>
    <w:rsid w:val="00350E37"/>
    <w:rsid w:val="003516BB"/>
    <w:rsid w:val="00362439"/>
    <w:rsid w:val="00362B7B"/>
    <w:rsid w:val="00363E9A"/>
    <w:rsid w:val="00364ABF"/>
    <w:rsid w:val="00372213"/>
    <w:rsid w:val="00376216"/>
    <w:rsid w:val="003812ED"/>
    <w:rsid w:val="00386A09"/>
    <w:rsid w:val="003924DA"/>
    <w:rsid w:val="003A24D6"/>
    <w:rsid w:val="003A3A38"/>
    <w:rsid w:val="003B6E08"/>
    <w:rsid w:val="003C1C47"/>
    <w:rsid w:val="003F11B6"/>
    <w:rsid w:val="003F162B"/>
    <w:rsid w:val="0040134C"/>
    <w:rsid w:val="00403878"/>
    <w:rsid w:val="00412C92"/>
    <w:rsid w:val="00413CD3"/>
    <w:rsid w:val="00420E98"/>
    <w:rsid w:val="00422DDB"/>
    <w:rsid w:val="00446F2D"/>
    <w:rsid w:val="00450909"/>
    <w:rsid w:val="00453CF7"/>
    <w:rsid w:val="004563AA"/>
    <w:rsid w:val="00475828"/>
    <w:rsid w:val="00483027"/>
    <w:rsid w:val="004B052F"/>
    <w:rsid w:val="004B4A53"/>
    <w:rsid w:val="004C62F8"/>
    <w:rsid w:val="004E04D7"/>
    <w:rsid w:val="005106B4"/>
    <w:rsid w:val="00513D54"/>
    <w:rsid w:val="005414EA"/>
    <w:rsid w:val="00591084"/>
    <w:rsid w:val="005910EF"/>
    <w:rsid w:val="005C15A2"/>
    <w:rsid w:val="005C2FD9"/>
    <w:rsid w:val="005D1FA5"/>
    <w:rsid w:val="005F0B22"/>
    <w:rsid w:val="005F3E0E"/>
    <w:rsid w:val="0060338C"/>
    <w:rsid w:val="00606C5F"/>
    <w:rsid w:val="006076A9"/>
    <w:rsid w:val="006170E3"/>
    <w:rsid w:val="00627991"/>
    <w:rsid w:val="00652C49"/>
    <w:rsid w:val="00653950"/>
    <w:rsid w:val="00666E34"/>
    <w:rsid w:val="00685C5A"/>
    <w:rsid w:val="00690DFA"/>
    <w:rsid w:val="0069302F"/>
    <w:rsid w:val="006B018B"/>
    <w:rsid w:val="006B2DA8"/>
    <w:rsid w:val="006F16F5"/>
    <w:rsid w:val="0070109A"/>
    <w:rsid w:val="00705FC8"/>
    <w:rsid w:val="0071037C"/>
    <w:rsid w:val="007176E5"/>
    <w:rsid w:val="00722F32"/>
    <w:rsid w:val="00741967"/>
    <w:rsid w:val="00741BC5"/>
    <w:rsid w:val="007502C8"/>
    <w:rsid w:val="00755984"/>
    <w:rsid w:val="0075735D"/>
    <w:rsid w:val="00761F93"/>
    <w:rsid w:val="00775FD8"/>
    <w:rsid w:val="00783815"/>
    <w:rsid w:val="007861B0"/>
    <w:rsid w:val="007D164A"/>
    <w:rsid w:val="007D29FB"/>
    <w:rsid w:val="007D44FA"/>
    <w:rsid w:val="007E1CB4"/>
    <w:rsid w:val="007E57D1"/>
    <w:rsid w:val="00822AE2"/>
    <w:rsid w:val="00824B65"/>
    <w:rsid w:val="00832005"/>
    <w:rsid w:val="00832DAA"/>
    <w:rsid w:val="008418D2"/>
    <w:rsid w:val="0084202C"/>
    <w:rsid w:val="00845E83"/>
    <w:rsid w:val="00850813"/>
    <w:rsid w:val="00862896"/>
    <w:rsid w:val="0086433F"/>
    <w:rsid w:val="00864B7D"/>
    <w:rsid w:val="00865C6D"/>
    <w:rsid w:val="008711A1"/>
    <w:rsid w:val="0087749D"/>
    <w:rsid w:val="00880858"/>
    <w:rsid w:val="008B3EEA"/>
    <w:rsid w:val="008D2785"/>
    <w:rsid w:val="008E57D5"/>
    <w:rsid w:val="008F00C0"/>
    <w:rsid w:val="0090364C"/>
    <w:rsid w:val="0091204F"/>
    <w:rsid w:val="00924965"/>
    <w:rsid w:val="00926BB7"/>
    <w:rsid w:val="00927970"/>
    <w:rsid w:val="00934123"/>
    <w:rsid w:val="00934B32"/>
    <w:rsid w:val="00934FB4"/>
    <w:rsid w:val="009421FC"/>
    <w:rsid w:val="009754BC"/>
    <w:rsid w:val="00990155"/>
    <w:rsid w:val="00992087"/>
    <w:rsid w:val="009C0CFF"/>
    <w:rsid w:val="009E0B12"/>
    <w:rsid w:val="009F4FC5"/>
    <w:rsid w:val="009F60C5"/>
    <w:rsid w:val="00A12113"/>
    <w:rsid w:val="00A16EA4"/>
    <w:rsid w:val="00A27324"/>
    <w:rsid w:val="00A3406F"/>
    <w:rsid w:val="00A35617"/>
    <w:rsid w:val="00A40213"/>
    <w:rsid w:val="00A42A74"/>
    <w:rsid w:val="00A457FA"/>
    <w:rsid w:val="00A470F2"/>
    <w:rsid w:val="00A50C05"/>
    <w:rsid w:val="00A530A6"/>
    <w:rsid w:val="00A6573F"/>
    <w:rsid w:val="00A73155"/>
    <w:rsid w:val="00A83B63"/>
    <w:rsid w:val="00A93240"/>
    <w:rsid w:val="00A95C5E"/>
    <w:rsid w:val="00A97E78"/>
    <w:rsid w:val="00AA0AC8"/>
    <w:rsid w:val="00AA5688"/>
    <w:rsid w:val="00AA5FBC"/>
    <w:rsid w:val="00AB7384"/>
    <w:rsid w:val="00AF0690"/>
    <w:rsid w:val="00AF3214"/>
    <w:rsid w:val="00AF4D7B"/>
    <w:rsid w:val="00B06B51"/>
    <w:rsid w:val="00B1537C"/>
    <w:rsid w:val="00B23890"/>
    <w:rsid w:val="00B34666"/>
    <w:rsid w:val="00B437BF"/>
    <w:rsid w:val="00B524C1"/>
    <w:rsid w:val="00B56235"/>
    <w:rsid w:val="00B70974"/>
    <w:rsid w:val="00B76C0C"/>
    <w:rsid w:val="00B821C6"/>
    <w:rsid w:val="00B93A14"/>
    <w:rsid w:val="00BB0D9C"/>
    <w:rsid w:val="00BB42B3"/>
    <w:rsid w:val="00BF13E4"/>
    <w:rsid w:val="00BF480D"/>
    <w:rsid w:val="00C04A99"/>
    <w:rsid w:val="00C216DD"/>
    <w:rsid w:val="00C35211"/>
    <w:rsid w:val="00C422C7"/>
    <w:rsid w:val="00C44B0C"/>
    <w:rsid w:val="00C45E42"/>
    <w:rsid w:val="00C500B8"/>
    <w:rsid w:val="00C51540"/>
    <w:rsid w:val="00C673C9"/>
    <w:rsid w:val="00C74789"/>
    <w:rsid w:val="00C93E16"/>
    <w:rsid w:val="00C963CF"/>
    <w:rsid w:val="00CA3A42"/>
    <w:rsid w:val="00CD41A9"/>
    <w:rsid w:val="00CE29BC"/>
    <w:rsid w:val="00CF2E0F"/>
    <w:rsid w:val="00CF358D"/>
    <w:rsid w:val="00CF720C"/>
    <w:rsid w:val="00CF7900"/>
    <w:rsid w:val="00D00B52"/>
    <w:rsid w:val="00D05513"/>
    <w:rsid w:val="00D06578"/>
    <w:rsid w:val="00D1416C"/>
    <w:rsid w:val="00D176FD"/>
    <w:rsid w:val="00D215E3"/>
    <w:rsid w:val="00D31F85"/>
    <w:rsid w:val="00D36EAC"/>
    <w:rsid w:val="00D72673"/>
    <w:rsid w:val="00D73F6B"/>
    <w:rsid w:val="00D811A1"/>
    <w:rsid w:val="00D83053"/>
    <w:rsid w:val="00D8496C"/>
    <w:rsid w:val="00D84DF4"/>
    <w:rsid w:val="00D921C5"/>
    <w:rsid w:val="00D948CB"/>
    <w:rsid w:val="00DB066C"/>
    <w:rsid w:val="00DB0E50"/>
    <w:rsid w:val="00DC07A7"/>
    <w:rsid w:val="00DD0510"/>
    <w:rsid w:val="00DD419E"/>
    <w:rsid w:val="00DE65FD"/>
    <w:rsid w:val="00E0448F"/>
    <w:rsid w:val="00E11CBE"/>
    <w:rsid w:val="00E33CFA"/>
    <w:rsid w:val="00E3775F"/>
    <w:rsid w:val="00E57530"/>
    <w:rsid w:val="00E62D54"/>
    <w:rsid w:val="00E64BAA"/>
    <w:rsid w:val="00E71EC1"/>
    <w:rsid w:val="00E81FCC"/>
    <w:rsid w:val="00E9592B"/>
    <w:rsid w:val="00EA7082"/>
    <w:rsid w:val="00EB6BBF"/>
    <w:rsid w:val="00EC4847"/>
    <w:rsid w:val="00EC4E53"/>
    <w:rsid w:val="00EC66F1"/>
    <w:rsid w:val="00ED5205"/>
    <w:rsid w:val="00EE15CF"/>
    <w:rsid w:val="00EE6511"/>
    <w:rsid w:val="00EF3710"/>
    <w:rsid w:val="00EF3F1E"/>
    <w:rsid w:val="00EF5041"/>
    <w:rsid w:val="00EF611E"/>
    <w:rsid w:val="00F12DFC"/>
    <w:rsid w:val="00F22EEC"/>
    <w:rsid w:val="00F30A09"/>
    <w:rsid w:val="00F56EF3"/>
    <w:rsid w:val="00F65549"/>
    <w:rsid w:val="00F7111F"/>
    <w:rsid w:val="00F85DF6"/>
    <w:rsid w:val="00FA4DC0"/>
    <w:rsid w:val="00FA717A"/>
    <w:rsid w:val="00FC5938"/>
    <w:rsid w:val="00FC61B0"/>
    <w:rsid w:val="00FD5C63"/>
    <w:rsid w:val="00FE63F4"/>
    <w:rsid w:val="00FF3523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34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40134C"/>
    <w:pPr>
      <w:shd w:val="clear" w:color="auto" w:fill="FFFFFF"/>
      <w:spacing w:after="7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rsid w:val="0040134C"/>
    <w:pPr>
      <w:shd w:val="clear" w:color="auto" w:fill="FFFFFF"/>
      <w:spacing w:before="72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sid w:val="0040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40134C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40134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40134C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Заголовок №2_"/>
    <w:basedOn w:val="a0"/>
    <w:link w:val="2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rsid w:val="0040134C"/>
    <w:pPr>
      <w:shd w:val="clear" w:color="auto" w:fill="FFFFFF"/>
      <w:spacing w:before="60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40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761F93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6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63F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51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5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34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40134C"/>
    <w:pPr>
      <w:shd w:val="clear" w:color="auto" w:fill="FFFFFF"/>
      <w:spacing w:after="7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rsid w:val="0040134C"/>
    <w:pPr>
      <w:shd w:val="clear" w:color="auto" w:fill="FFFFFF"/>
      <w:spacing w:before="72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sid w:val="0040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40134C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40134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40134C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Заголовок №2_"/>
    <w:basedOn w:val="a0"/>
    <w:link w:val="2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rsid w:val="0040134C"/>
    <w:pPr>
      <w:shd w:val="clear" w:color="auto" w:fill="FFFFFF"/>
      <w:spacing w:before="60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0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40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761F93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6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63F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51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5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5C39-95CF-4232-917B-E6F6035F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Максимова</cp:lastModifiedBy>
  <cp:revision>2</cp:revision>
  <cp:lastPrinted>2022-05-17T07:38:00Z</cp:lastPrinted>
  <dcterms:created xsi:type="dcterms:W3CDTF">2022-05-17T07:47:00Z</dcterms:created>
  <dcterms:modified xsi:type="dcterms:W3CDTF">2022-05-17T07:47:00Z</dcterms:modified>
</cp:coreProperties>
</file>